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8DBD" w14:textId="0199FC1D" w:rsidR="0057335F" w:rsidRPr="000B5DE3"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3GPP TSG-WG SA2 Meeting #16</w:t>
      </w:r>
      <w:r w:rsidR="00055B23">
        <w:rPr>
          <w:rFonts w:ascii="Arial" w:eastAsia="Arial Unicode MS" w:hAnsi="Arial" w:cs="Arial"/>
          <w:b/>
          <w:bCs/>
          <w:sz w:val="24"/>
        </w:rPr>
        <w:t>9</w:t>
      </w:r>
      <w:r w:rsidRPr="000B5DE3">
        <w:rPr>
          <w:rFonts w:ascii="Arial" w:eastAsia="Arial Unicode MS" w:hAnsi="Arial" w:cs="Arial"/>
          <w:b/>
          <w:bCs/>
          <w:sz w:val="24"/>
        </w:rPr>
        <w:tab/>
      </w:r>
      <w:r w:rsidRPr="000B5DE3">
        <w:rPr>
          <w:rFonts w:ascii="Arial" w:eastAsia="Arial Unicode MS" w:hAnsi="Arial" w:cs="Arial"/>
          <w:b/>
          <w:bCs/>
          <w:i/>
          <w:sz w:val="28"/>
        </w:rPr>
        <w:t>S2-2</w:t>
      </w:r>
      <w:r w:rsidR="00A52468" w:rsidRPr="000B5DE3">
        <w:rPr>
          <w:rFonts w:ascii="Arial" w:eastAsia="Arial Unicode MS" w:hAnsi="Arial" w:cs="Arial"/>
          <w:b/>
          <w:bCs/>
          <w:i/>
          <w:sz w:val="28"/>
        </w:rPr>
        <w:t>5</w:t>
      </w:r>
      <w:r w:rsidR="00E97127">
        <w:rPr>
          <w:rFonts w:ascii="Arial" w:eastAsia="Arial Unicode MS" w:hAnsi="Arial" w:cs="Arial"/>
          <w:b/>
          <w:bCs/>
          <w:i/>
          <w:sz w:val="28"/>
        </w:rPr>
        <w:t>0</w:t>
      </w:r>
      <w:r w:rsidR="009D2555">
        <w:rPr>
          <w:rFonts w:ascii="Arial" w:eastAsia="Arial Unicode MS" w:hAnsi="Arial" w:cs="Arial"/>
          <w:b/>
          <w:bCs/>
          <w:i/>
          <w:sz w:val="28"/>
        </w:rPr>
        <w:t>5391</w:t>
      </w:r>
    </w:p>
    <w:p w14:paraId="165F62BB" w14:textId="0C936410" w:rsidR="0057335F" w:rsidRPr="000B5DE3" w:rsidRDefault="00055B2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55B23">
        <w:rPr>
          <w:rFonts w:ascii="Arial" w:eastAsia="Arial Unicode MS" w:hAnsi="Arial" w:cs="Arial"/>
          <w:b/>
          <w:bCs/>
          <w:sz w:val="24"/>
        </w:rPr>
        <w:t>Fukuoka, Japan, 19-23 May, 2025</w:t>
      </w:r>
      <w:r w:rsidR="007524B8" w:rsidRPr="000B5DE3">
        <w:rPr>
          <w:rFonts w:ascii="Arial" w:eastAsia="Arial Unicode MS" w:hAnsi="Arial" w:cs="Arial"/>
          <w:b/>
          <w:bCs/>
        </w:rPr>
        <w:tab/>
      </w:r>
    </w:p>
    <w:p w14:paraId="645B55F4" w14:textId="5516DCAB" w:rsidR="0057335F" w:rsidRPr="00A52468" w:rsidRDefault="007524B8">
      <w:pPr>
        <w:spacing w:beforeLines="50" w:before="120"/>
        <w:ind w:left="2126" w:hanging="2126"/>
        <w:rPr>
          <w:rFonts w:ascii="Arial" w:hAnsi="Arial" w:cs="Arial"/>
          <w:b/>
        </w:rPr>
      </w:pPr>
      <w:r w:rsidRPr="000B5DE3">
        <w:rPr>
          <w:rFonts w:ascii="Arial" w:hAnsi="Arial" w:cs="Arial"/>
          <w:b/>
        </w:rPr>
        <w:t>Source:</w:t>
      </w:r>
      <w:r w:rsidRPr="000B5DE3">
        <w:rPr>
          <w:rFonts w:ascii="Arial" w:hAnsi="Arial" w:cs="Arial"/>
          <w:b/>
        </w:rPr>
        <w:tab/>
      </w:r>
      <w:r w:rsidR="00CC3A7F">
        <w:rPr>
          <w:rFonts w:ascii="Arial" w:hAnsi="Arial" w:cs="Arial"/>
          <w:b/>
        </w:rPr>
        <w:t>Xiaomi</w:t>
      </w:r>
    </w:p>
    <w:p w14:paraId="1EFD706C" w14:textId="29EAC408" w:rsidR="0057335F" w:rsidRPr="00ED4146" w:rsidRDefault="007524B8">
      <w:pPr>
        <w:ind w:left="2127" w:hanging="2127"/>
        <w:rPr>
          <w:rFonts w:ascii="Arial" w:hAnsi="Arial" w:cs="Arial"/>
          <w:b/>
        </w:rPr>
      </w:pPr>
      <w:r w:rsidRPr="00A52468">
        <w:rPr>
          <w:rFonts w:ascii="Arial" w:hAnsi="Arial" w:cs="Arial"/>
          <w:b/>
        </w:rPr>
        <w:t>Title:</w:t>
      </w:r>
      <w:r w:rsidRPr="00A52468">
        <w:rPr>
          <w:rFonts w:ascii="Arial" w:hAnsi="Arial" w:cs="Arial"/>
          <w:b/>
        </w:rPr>
        <w:tab/>
      </w:r>
      <w:r w:rsidR="00445DD1" w:rsidRPr="00ED4146">
        <w:rPr>
          <w:rFonts w:ascii="Arial" w:hAnsi="Arial" w:cs="Arial"/>
          <w:b/>
        </w:rPr>
        <w:t>Discussion on</w:t>
      </w:r>
      <w:r w:rsidR="00905938">
        <w:rPr>
          <w:rFonts w:ascii="Arial" w:hAnsi="Arial" w:cs="Arial"/>
          <w:b/>
        </w:rPr>
        <w:t xml:space="preserve"> </w:t>
      </w:r>
      <w:r w:rsidR="00472B6C" w:rsidRPr="00472B6C">
        <w:rPr>
          <w:rFonts w:ascii="Arial" w:hAnsi="Arial" w:cs="Arial" w:hint="eastAsia"/>
          <w:b/>
        </w:rPr>
        <w:t>Rate</w:t>
      </w:r>
      <w:r w:rsidR="00472B6C">
        <w:rPr>
          <w:rFonts w:ascii="Arial" w:hAnsi="Arial" w:cs="Arial"/>
          <w:b/>
        </w:rPr>
        <w:t xml:space="preserve"> </w:t>
      </w:r>
      <w:r w:rsidR="00472B6C" w:rsidRPr="00472B6C">
        <w:rPr>
          <w:rFonts w:ascii="Arial" w:hAnsi="Arial" w:cs="Arial" w:hint="eastAsia"/>
          <w:b/>
        </w:rPr>
        <w:t>Control</w:t>
      </w:r>
      <w:r w:rsidR="00543973">
        <w:rPr>
          <w:rFonts w:ascii="Arial" w:hAnsi="Arial" w:cs="Arial"/>
          <w:b/>
        </w:rPr>
        <w:t xml:space="preserve"> </w:t>
      </w:r>
    </w:p>
    <w:p w14:paraId="7BCE9F98" w14:textId="125DFD5A" w:rsidR="0057335F" w:rsidRPr="00ED4146" w:rsidRDefault="007524B8">
      <w:pPr>
        <w:ind w:left="2127" w:hanging="2127"/>
        <w:rPr>
          <w:rFonts w:ascii="Arial" w:hAnsi="Arial" w:cs="Arial"/>
          <w:b/>
        </w:rPr>
      </w:pPr>
      <w:r w:rsidRPr="00ED4146">
        <w:rPr>
          <w:rFonts w:ascii="Arial" w:hAnsi="Arial" w:cs="Arial"/>
          <w:b/>
        </w:rPr>
        <w:t>Document for:</w:t>
      </w:r>
      <w:r w:rsidRPr="00ED4146">
        <w:rPr>
          <w:rFonts w:ascii="Arial" w:hAnsi="Arial" w:cs="Arial"/>
          <w:b/>
        </w:rPr>
        <w:tab/>
      </w:r>
      <w:r w:rsidR="000B5DE3" w:rsidRPr="00ED4146">
        <w:rPr>
          <w:rFonts w:ascii="Arial" w:hAnsi="Arial" w:cs="Arial"/>
          <w:b/>
        </w:rPr>
        <w:t>Discussion</w:t>
      </w:r>
    </w:p>
    <w:p w14:paraId="40CD8B8C" w14:textId="16B7EBC9" w:rsidR="0057335F" w:rsidRPr="00E077EC" w:rsidRDefault="007524B8">
      <w:pPr>
        <w:ind w:left="2127" w:hanging="2127"/>
        <w:rPr>
          <w:rFonts w:ascii="Arial" w:hAnsi="Arial" w:cs="Arial"/>
          <w:b/>
        </w:rPr>
      </w:pPr>
      <w:r w:rsidRPr="00E077EC">
        <w:rPr>
          <w:rFonts w:ascii="Arial" w:hAnsi="Arial" w:cs="Arial"/>
          <w:b/>
        </w:rPr>
        <w:t>Agenda Item:</w:t>
      </w:r>
      <w:r w:rsidRPr="00E077EC">
        <w:rPr>
          <w:rFonts w:ascii="Arial" w:hAnsi="Arial" w:cs="Arial"/>
          <w:b/>
        </w:rPr>
        <w:tab/>
      </w:r>
      <w:r w:rsidRPr="00D742D3">
        <w:rPr>
          <w:rFonts w:ascii="Arial" w:hAnsi="Arial" w:cs="Arial"/>
          <w:b/>
        </w:rPr>
        <w:t>19.</w:t>
      </w:r>
      <w:r w:rsidR="00445DD1" w:rsidRPr="00D742D3">
        <w:rPr>
          <w:rFonts w:ascii="Arial" w:hAnsi="Arial" w:cs="Arial"/>
          <w:b/>
        </w:rPr>
        <w:t>3.2</w:t>
      </w:r>
    </w:p>
    <w:p w14:paraId="286F411E" w14:textId="37AEDACF" w:rsidR="0057335F" w:rsidRPr="0044766C" w:rsidRDefault="007524B8" w:rsidP="0044766C">
      <w:pPr>
        <w:jc w:val="both"/>
        <w:rPr>
          <w:rFonts w:ascii="Arial" w:eastAsiaTheme="minorEastAsia" w:hAnsi="Arial" w:cs="Arial"/>
          <w:lang w:eastAsia="zh-CN"/>
        </w:rPr>
      </w:pPr>
      <w:r w:rsidRPr="00ED4146">
        <w:rPr>
          <w:rFonts w:ascii="Arial" w:hAnsi="Arial" w:cs="Arial"/>
          <w:b/>
        </w:rPr>
        <w:t>Work Item / Release:</w:t>
      </w:r>
      <w:r w:rsidRPr="00ED4146">
        <w:rPr>
          <w:rFonts w:ascii="Arial" w:hAnsi="Arial" w:cs="Arial"/>
          <w:b/>
        </w:rPr>
        <w:tab/>
      </w:r>
      <w:r w:rsidR="00ED4146" w:rsidRPr="00ED4146">
        <w:rPr>
          <w:rFonts w:ascii="Arial" w:hAnsi="Arial" w:cs="Arial"/>
          <w:b/>
        </w:rPr>
        <w:t>XRM_Ph2</w:t>
      </w:r>
      <w:r w:rsidRPr="00ED4146">
        <w:rPr>
          <w:rFonts w:ascii="Arial" w:hAnsi="Arial" w:cs="Arial"/>
          <w:b/>
        </w:rPr>
        <w:t xml:space="preserve">/ </w:t>
      </w:r>
      <w:r w:rsidRPr="00CA205A">
        <w:rPr>
          <w:rFonts w:ascii="Arial" w:hAnsi="Arial" w:cs="Arial"/>
          <w:b/>
        </w:rPr>
        <w:t>Rel-19</w:t>
      </w:r>
    </w:p>
    <w:p w14:paraId="4F21EBC5" w14:textId="48CBBA85" w:rsidR="0057335F" w:rsidRPr="00F20145" w:rsidRDefault="007524B8">
      <w:pPr>
        <w:jc w:val="both"/>
        <w:rPr>
          <w:rFonts w:ascii="Arial" w:eastAsiaTheme="minorEastAsia" w:hAnsi="Arial" w:cs="Arial"/>
          <w:lang w:eastAsia="zh-CN"/>
        </w:rPr>
      </w:pPr>
      <w:r w:rsidRPr="0044766C">
        <w:rPr>
          <w:rFonts w:ascii="Arial" w:eastAsiaTheme="minorEastAsia" w:hAnsi="Arial" w:cs="Arial"/>
          <w:lang w:eastAsia="zh-CN"/>
        </w:rPr>
        <w:t xml:space="preserve">Abstract: </w:t>
      </w:r>
      <w:r w:rsidRPr="00F20145">
        <w:rPr>
          <w:rFonts w:ascii="Arial" w:eastAsiaTheme="minorEastAsia" w:hAnsi="Arial" w:cs="Arial" w:hint="eastAsia"/>
          <w:lang w:eastAsia="zh-CN"/>
        </w:rPr>
        <w:t>This</w:t>
      </w:r>
      <w:r w:rsidRPr="00F20145">
        <w:rPr>
          <w:rFonts w:ascii="Arial" w:eastAsiaTheme="minorEastAsia" w:hAnsi="Arial" w:cs="Arial"/>
          <w:lang w:eastAsia="zh-CN"/>
        </w:rPr>
        <w:t xml:space="preserve"> </w:t>
      </w:r>
      <w:r w:rsidR="00F20145">
        <w:rPr>
          <w:rFonts w:ascii="Arial" w:eastAsiaTheme="minorEastAsia" w:hAnsi="Arial" w:cs="Arial"/>
          <w:lang w:eastAsia="zh-CN"/>
        </w:rPr>
        <w:t>paper</w:t>
      </w:r>
      <w:r w:rsidRPr="00F20145">
        <w:rPr>
          <w:rFonts w:ascii="Arial" w:eastAsiaTheme="minorEastAsia" w:hAnsi="Arial" w:cs="Arial"/>
          <w:lang w:eastAsia="zh-CN"/>
        </w:rPr>
        <w:t xml:space="preserve"> discusses</w:t>
      </w:r>
      <w:r w:rsidR="00445DD1" w:rsidRPr="00F20145">
        <w:rPr>
          <w:rFonts w:ascii="Arial" w:eastAsiaTheme="minorEastAsia" w:hAnsi="Arial" w:cs="Arial"/>
          <w:lang w:eastAsia="zh-CN"/>
        </w:rPr>
        <w:t xml:space="preserve"> </w:t>
      </w:r>
      <w:r w:rsidR="00055B23" w:rsidRPr="00055B23">
        <w:rPr>
          <w:rFonts w:ascii="Arial" w:eastAsiaTheme="minorEastAsia" w:hAnsi="Arial" w:cs="Arial"/>
          <w:lang w:eastAsia="zh-CN"/>
        </w:rPr>
        <w:t>open issues of XR rate control.</w:t>
      </w:r>
    </w:p>
    <w:p w14:paraId="635ED688" w14:textId="366E4392" w:rsidR="0057335F" w:rsidRDefault="007524B8">
      <w:pPr>
        <w:pStyle w:val="1"/>
        <w:spacing w:before="100" w:beforeAutospacing="1"/>
      </w:pPr>
      <w:r>
        <w:t xml:space="preserve">1. Introduction </w:t>
      </w:r>
    </w:p>
    <w:p w14:paraId="7C43FB5B" w14:textId="172D6692" w:rsidR="00A7554D" w:rsidRPr="008D018C" w:rsidRDefault="00A7554D" w:rsidP="00A7554D">
      <w:pPr>
        <w:pStyle w:val="aa"/>
        <w:spacing w:after="120"/>
        <w:rPr>
          <w:bCs/>
        </w:rPr>
      </w:pPr>
      <w:r w:rsidRPr="008D018C">
        <w:rPr>
          <w:lang w:val="en-US" w:eastAsia="zh-CN"/>
        </w:rPr>
        <w:t>Based on t</w:t>
      </w:r>
      <w:r w:rsidR="00472B6C" w:rsidRPr="008D018C">
        <w:rPr>
          <w:lang w:val="en-US" w:eastAsia="zh-CN"/>
        </w:rPr>
        <w:t>he LS from RAN2</w:t>
      </w:r>
      <w:r w:rsidR="00472B6C" w:rsidRPr="008D018C">
        <w:rPr>
          <w:lang w:eastAsia="zh-CN"/>
        </w:rPr>
        <w:t xml:space="preserve"> (S2-2502820/R2-2501347)</w:t>
      </w:r>
      <w:r w:rsidR="00472B6C" w:rsidRPr="008D018C">
        <w:rPr>
          <w:lang w:val="en-US" w:eastAsia="zh-CN"/>
        </w:rPr>
        <w:t xml:space="preserve"> on </w:t>
      </w:r>
      <w:r w:rsidRPr="008D018C">
        <w:rPr>
          <w:bCs/>
        </w:rPr>
        <w:t>uplink rate control, RAN2 discussed how the gNB gets the information of QoS flows which are subject to uplink rate control, i.e., whether the information is from CN or UE, and agreed that:</w:t>
      </w:r>
    </w:p>
    <w:p w14:paraId="570ED807" w14:textId="77777777" w:rsidR="00A7554D" w:rsidRPr="001B6C4E" w:rsidRDefault="00A7554D" w:rsidP="00A7554D">
      <w:pPr>
        <w:pStyle w:val="Agreement"/>
        <w:rPr>
          <w:rFonts w:ascii="Times New Roman" w:hAnsi="Times New Roman"/>
          <w:b w:val="0"/>
          <w:bCs/>
        </w:rPr>
      </w:pPr>
      <w:r w:rsidRPr="001B6C4E">
        <w:rPr>
          <w:rFonts w:ascii="Times New Roman" w:hAnsi="Times New Roman"/>
          <w:b w:val="0"/>
          <w:bCs/>
        </w:rPr>
        <w:t>RAN2 assumes for XR rate control, the gNB receives QoS flow information from the CN, specifying which QoS flows are subject to uplink rate control (i.e., Option 2). Send an LS to RAN3 and SA2.</w:t>
      </w:r>
    </w:p>
    <w:p w14:paraId="3C97DCDF" w14:textId="4D1A24EC" w:rsidR="00A7554D" w:rsidRPr="008D018C" w:rsidRDefault="00A7554D" w:rsidP="00472B6C">
      <w:pPr>
        <w:spacing w:after="120" w:line="288" w:lineRule="auto"/>
        <w:jc w:val="both"/>
        <w:rPr>
          <w:lang w:eastAsia="zh-CN"/>
        </w:rPr>
      </w:pPr>
    </w:p>
    <w:p w14:paraId="6EE22789" w14:textId="6746360E" w:rsidR="008D018C" w:rsidRPr="008D018C" w:rsidRDefault="008D018C" w:rsidP="00C36C7E">
      <w:pPr>
        <w:rPr>
          <w:rFonts w:eastAsiaTheme="minorEastAsia"/>
          <w:lang w:eastAsia="zh-CN"/>
        </w:rPr>
      </w:pPr>
      <w:r>
        <w:rPr>
          <w:rFonts w:eastAsiaTheme="minorEastAsia"/>
          <w:lang w:eastAsia="zh-CN"/>
        </w:rPr>
        <w:t xml:space="preserve">During SA2#168 </w:t>
      </w:r>
      <w:r w:rsidRPr="008D018C">
        <w:rPr>
          <w:rFonts w:eastAsiaTheme="minorEastAsia"/>
          <w:lang w:eastAsia="zh-CN"/>
        </w:rPr>
        <w:t>meeting, LS reply (S2-2504252) from SA2 was agreed and sent to RAN as follow:</w:t>
      </w:r>
    </w:p>
    <w:p w14:paraId="2DC54F7C" w14:textId="77777777" w:rsidR="008D018C" w:rsidRPr="008D018C" w:rsidRDefault="008D018C" w:rsidP="008D018C">
      <w:pPr>
        <w:pStyle w:val="af3"/>
        <w:numPr>
          <w:ilvl w:val="0"/>
          <w:numId w:val="18"/>
        </w:numPr>
        <w:overflowPunct/>
        <w:autoSpaceDE/>
        <w:autoSpaceDN/>
        <w:adjustRightInd/>
        <w:spacing w:after="120"/>
        <w:textAlignment w:val="auto"/>
        <w:rPr>
          <w:rFonts w:eastAsia="等线"/>
          <w:lang w:eastAsia="zh-CN"/>
        </w:rPr>
      </w:pPr>
      <w:r w:rsidRPr="008D018C">
        <w:rPr>
          <w:bCs/>
          <w:lang w:eastAsia="zh-CN"/>
        </w:rPr>
        <w:t xml:space="preserve">SA2 confirms that the CN can indicate to the gNB that a </w:t>
      </w:r>
      <w:r w:rsidRPr="008D018C">
        <w:rPr>
          <w:rFonts w:eastAsia="等线"/>
          <w:lang w:eastAsia="zh-CN"/>
        </w:rPr>
        <w:t xml:space="preserve">QoS flow is subject to uplink rate control. </w:t>
      </w:r>
    </w:p>
    <w:p w14:paraId="05872124" w14:textId="77777777" w:rsidR="008D018C" w:rsidRPr="008D018C" w:rsidRDefault="008D018C" w:rsidP="008D018C">
      <w:pPr>
        <w:pStyle w:val="af3"/>
        <w:numPr>
          <w:ilvl w:val="0"/>
          <w:numId w:val="18"/>
        </w:numPr>
        <w:overflowPunct/>
        <w:autoSpaceDE/>
        <w:autoSpaceDN/>
        <w:adjustRightInd/>
        <w:spacing w:after="120"/>
        <w:textAlignment w:val="auto"/>
        <w:rPr>
          <w:lang w:eastAsia="zh-CN"/>
        </w:rPr>
      </w:pPr>
      <w:r w:rsidRPr="008D018C">
        <w:rPr>
          <w:lang w:eastAsia="zh-CN"/>
        </w:rPr>
        <w:t xml:space="preserve">SA2 would like to inform RAN WGs that SA2 has not decided yet on whether the existing or a new mechanism can be reused. </w:t>
      </w:r>
    </w:p>
    <w:p w14:paraId="2C0F146E" w14:textId="77777777" w:rsidR="008D018C" w:rsidRPr="008D018C" w:rsidRDefault="008D018C" w:rsidP="008D018C">
      <w:pPr>
        <w:pStyle w:val="af3"/>
        <w:numPr>
          <w:ilvl w:val="0"/>
          <w:numId w:val="18"/>
        </w:numPr>
        <w:overflowPunct/>
        <w:autoSpaceDE/>
        <w:autoSpaceDN/>
        <w:adjustRightInd/>
        <w:spacing w:after="120"/>
        <w:textAlignment w:val="auto"/>
        <w:rPr>
          <w:lang w:eastAsia="zh-CN"/>
        </w:rPr>
      </w:pPr>
      <w:r w:rsidRPr="008D018C">
        <w:rPr>
          <w:lang w:eastAsia="zh-CN"/>
        </w:rPr>
        <w:t>SA2 would like RAN2 to confirm that the RAN2 LS on UL rate control applies to both GBR and non-GBR.</w:t>
      </w:r>
    </w:p>
    <w:p w14:paraId="3B659D26" w14:textId="77777777" w:rsidR="008D018C" w:rsidRPr="00481400" w:rsidRDefault="008D018C" w:rsidP="00C36C7E">
      <w:pPr>
        <w:rPr>
          <w:rFonts w:eastAsiaTheme="minorEastAsia"/>
          <w:lang w:eastAsia="zh-CN"/>
        </w:rPr>
      </w:pPr>
    </w:p>
    <w:p w14:paraId="7DCC08A9" w14:textId="785CAF30" w:rsidR="003A3EC7" w:rsidRPr="00481400" w:rsidRDefault="00C36C7E" w:rsidP="00C36C7E">
      <w:pPr>
        <w:rPr>
          <w:lang w:eastAsia="zh-CN"/>
        </w:rPr>
      </w:pPr>
      <w:r w:rsidRPr="00481400">
        <w:rPr>
          <w:lang w:eastAsia="zh-CN"/>
        </w:rPr>
        <w:t xml:space="preserve">After the above </w:t>
      </w:r>
      <w:r w:rsidR="008D018C">
        <w:rPr>
          <w:lang w:eastAsia="zh-CN"/>
        </w:rPr>
        <w:t xml:space="preserve">RAN </w:t>
      </w:r>
      <w:r w:rsidRPr="00481400">
        <w:rPr>
          <w:lang w:eastAsia="zh-CN"/>
        </w:rPr>
        <w:t xml:space="preserve">LS </w:t>
      </w:r>
      <w:r w:rsidR="008D018C">
        <w:rPr>
          <w:lang w:eastAsia="zh-CN"/>
        </w:rPr>
        <w:t>received by SA2</w:t>
      </w:r>
      <w:r w:rsidRPr="00481400">
        <w:rPr>
          <w:lang w:eastAsia="zh-CN"/>
        </w:rPr>
        <w:t>,</w:t>
      </w:r>
      <w:r w:rsidR="003A3EC7" w:rsidRPr="00481400">
        <w:rPr>
          <w:lang w:eastAsia="zh-CN"/>
        </w:rPr>
        <w:t xml:space="preserve"> there are two </w:t>
      </w:r>
      <w:r w:rsidR="0058345B" w:rsidRPr="00481400">
        <w:rPr>
          <w:lang w:eastAsia="zh-CN"/>
        </w:rPr>
        <w:t>progresses</w:t>
      </w:r>
      <w:r w:rsidR="0058345B">
        <w:rPr>
          <w:lang w:eastAsia="zh-CN"/>
        </w:rPr>
        <w:t xml:space="preserve"> achieved</w:t>
      </w:r>
      <w:r w:rsidR="008D018C">
        <w:rPr>
          <w:lang w:eastAsia="zh-CN"/>
        </w:rPr>
        <w:t xml:space="preserve"> </w:t>
      </w:r>
      <w:r w:rsidR="008D018C" w:rsidRPr="008D018C">
        <w:rPr>
          <w:rFonts w:hint="eastAsia"/>
          <w:lang w:eastAsia="zh-CN"/>
        </w:rPr>
        <w:t>in</w:t>
      </w:r>
      <w:r w:rsidR="008D018C">
        <w:rPr>
          <w:lang w:eastAsia="zh-CN"/>
        </w:rPr>
        <w:t xml:space="preserve"> </w:t>
      </w:r>
      <w:r w:rsidR="008D018C" w:rsidRPr="008D018C">
        <w:rPr>
          <w:rFonts w:hint="eastAsia"/>
          <w:lang w:eastAsia="zh-CN"/>
        </w:rPr>
        <w:t>RAN</w:t>
      </w:r>
      <w:r w:rsidR="008D018C">
        <w:rPr>
          <w:rFonts w:asciiTheme="minorEastAsia" w:eastAsiaTheme="minorEastAsia" w:hAnsiTheme="minorEastAsia" w:hint="eastAsia"/>
          <w:lang w:eastAsia="zh-CN"/>
        </w:rPr>
        <w:t>,</w:t>
      </w:r>
      <w:r w:rsidR="003A3EC7" w:rsidRPr="00481400">
        <w:rPr>
          <w:lang w:eastAsia="zh-CN"/>
        </w:rPr>
        <w:t xml:space="preserve"> as follows:</w:t>
      </w:r>
    </w:p>
    <w:p w14:paraId="31FFEBE7" w14:textId="27ECDAFA" w:rsidR="00C36C7E" w:rsidRPr="00481400" w:rsidRDefault="003A3EC7" w:rsidP="003A3EC7">
      <w:pPr>
        <w:pStyle w:val="af3"/>
        <w:numPr>
          <w:ilvl w:val="0"/>
          <w:numId w:val="17"/>
        </w:numPr>
        <w:rPr>
          <w:lang w:eastAsia="zh-CN"/>
        </w:rPr>
      </w:pPr>
      <w:r w:rsidRPr="00481400">
        <w:rPr>
          <w:lang w:eastAsia="zh-CN"/>
        </w:rPr>
        <w:t>I</w:t>
      </w:r>
      <w:r w:rsidR="00C36C7E" w:rsidRPr="00481400">
        <w:rPr>
          <w:lang w:eastAsia="zh-CN"/>
        </w:rPr>
        <w:t>n RAN2#129bis meeting, following agreements was agreed by RAN on XR rate control:</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C36C7E" w:rsidRPr="00481400" w14:paraId="6177628C" w14:textId="77777777" w:rsidTr="004803E7">
        <w:trPr>
          <w:trHeight w:val="1147"/>
        </w:trPr>
        <w:tc>
          <w:tcPr>
            <w:tcW w:w="9072" w:type="dxa"/>
          </w:tcPr>
          <w:p w14:paraId="4209CEBD" w14:textId="77777777" w:rsidR="00C36C7E" w:rsidRPr="00481400" w:rsidRDefault="00C36C7E" w:rsidP="004803E7">
            <w:pPr>
              <w:pStyle w:val="Doc-text2"/>
              <w:ind w:left="0" w:firstLine="0"/>
              <w:rPr>
                <w:rFonts w:ascii="Times New Roman" w:hAnsi="Times New Roman"/>
                <w:sz w:val="18"/>
                <w:szCs w:val="18"/>
              </w:rPr>
            </w:pPr>
            <w:r w:rsidRPr="00481400">
              <w:rPr>
                <w:rFonts w:ascii="Times New Roman" w:hAnsi="Times New Roman"/>
                <w:sz w:val="18"/>
                <w:szCs w:val="18"/>
              </w:rPr>
              <w:t>Agreements on XR rate control</w:t>
            </w:r>
          </w:p>
          <w:p w14:paraId="0D4D0FFD"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Bit rate in Rel-19 UL Rate Control MAC CE is a physical-layer bit rate.</w:t>
            </w:r>
          </w:p>
          <w:p w14:paraId="606B22E4"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 xml:space="preserve">We specify a single table. </w:t>
            </w:r>
          </w:p>
          <w:p w14:paraId="092677B2"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As a starting point, we aim to have a table with 8 bits and exponential distribution and no multiplier. This can be subject to further agreements on MAC CE contents/design. Overhead will be considered.</w:t>
            </w:r>
          </w:p>
          <w:p w14:paraId="23CAAC9A"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 xml:space="preserve">The working assumption is changed to agreements on rate query MAC CE. </w:t>
            </w:r>
          </w:p>
          <w:p w14:paraId="314C479E"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From RAN2 point of view per flow indication in MAC CE is preferred, but there are concerns on F1 impact which needs to be verified by RAN3, so RAN2 will go with per flow approach unless R3 has issues with this.</w:t>
            </w:r>
          </w:p>
          <w:p w14:paraId="566450AA" w14:textId="77777777" w:rsidR="00C36C7E" w:rsidRPr="00481400" w:rsidRDefault="00C36C7E" w:rsidP="00C36C7E">
            <w:pPr>
              <w:pStyle w:val="Doc-text2"/>
              <w:numPr>
                <w:ilvl w:val="0"/>
                <w:numId w:val="16"/>
              </w:numPr>
              <w:rPr>
                <w:rFonts w:ascii="Times New Roman" w:hAnsi="Times New Roman"/>
                <w:sz w:val="18"/>
                <w:szCs w:val="18"/>
              </w:rPr>
            </w:pPr>
            <w:r w:rsidRPr="00481400">
              <w:rPr>
                <w:rFonts w:ascii="Times New Roman" w:hAnsi="Times New Roman"/>
                <w:sz w:val="18"/>
                <w:szCs w:val="18"/>
              </w:rPr>
              <w:t>FFS how QFI is indicated, e.g. with DRB ID + QFI ID.</w:t>
            </w:r>
          </w:p>
        </w:tc>
      </w:tr>
    </w:tbl>
    <w:p w14:paraId="3C0C7811" w14:textId="5E7A49BB" w:rsidR="00C36C7E" w:rsidRPr="00481400" w:rsidRDefault="00C36C7E" w:rsidP="00C36C7E">
      <w:pPr>
        <w:jc w:val="both"/>
        <w:rPr>
          <w:lang w:eastAsia="zh-CN"/>
        </w:rPr>
      </w:pPr>
    </w:p>
    <w:p w14:paraId="0B873F6F" w14:textId="759D204B" w:rsidR="003A3EC7" w:rsidRPr="00481400" w:rsidRDefault="003A3EC7" w:rsidP="003A3EC7">
      <w:pPr>
        <w:pStyle w:val="af3"/>
        <w:numPr>
          <w:ilvl w:val="0"/>
          <w:numId w:val="17"/>
        </w:numPr>
        <w:jc w:val="both"/>
        <w:rPr>
          <w:lang w:eastAsia="zh-CN"/>
        </w:rPr>
      </w:pPr>
      <w:r w:rsidRPr="00481400">
        <w:rPr>
          <w:noProof/>
          <w:lang w:eastAsia="zh-CN"/>
        </w:rPr>
        <mc:AlternateContent>
          <mc:Choice Requires="wps">
            <w:drawing>
              <wp:anchor distT="0" distB="0" distL="114300" distR="114300" simplePos="0" relativeHeight="251669504" behindDoc="0" locked="0" layoutInCell="1" allowOverlap="1" wp14:anchorId="45E44947" wp14:editId="1DDBC943">
                <wp:simplePos x="0" y="0"/>
                <wp:positionH relativeFrom="column">
                  <wp:posOffset>251460</wp:posOffset>
                </wp:positionH>
                <wp:positionV relativeFrom="paragraph">
                  <wp:posOffset>396875</wp:posOffset>
                </wp:positionV>
                <wp:extent cx="5765800" cy="628650"/>
                <wp:effectExtent l="0" t="0" r="25400" b="19050"/>
                <wp:wrapTopAndBottom/>
                <wp:docPr id="2" name="文本框 2"/>
                <wp:cNvGraphicFramePr/>
                <a:graphic xmlns:a="http://schemas.openxmlformats.org/drawingml/2006/main">
                  <a:graphicData uri="http://schemas.microsoft.com/office/word/2010/wordprocessingShape">
                    <wps:wsp>
                      <wps:cNvSpPr txBox="1"/>
                      <wps:spPr>
                        <a:xfrm>
                          <a:off x="0" y="0"/>
                          <a:ext cx="5765800" cy="628650"/>
                        </a:xfrm>
                        <a:prstGeom prst="rect">
                          <a:avLst/>
                        </a:prstGeom>
                        <a:solidFill>
                          <a:schemeClr val="lt1"/>
                        </a:solidFill>
                        <a:ln w="6350">
                          <a:solidFill>
                            <a:prstClr val="black"/>
                          </a:solidFill>
                        </a:ln>
                      </wps:spPr>
                      <wps:txbx>
                        <w:txbxContent>
                          <w:p w14:paraId="6A4D9A7B" w14:textId="77777777" w:rsidR="003A3EC7" w:rsidRPr="008D018C" w:rsidRDefault="003A3EC7" w:rsidP="003A3EC7">
                            <w:pPr>
                              <w:pStyle w:val="Doc-text2"/>
                              <w:ind w:left="0" w:firstLine="0"/>
                              <w:rPr>
                                <w:rFonts w:ascii="Times New Roman" w:hAnsi="Times New Roman"/>
                                <w:sz w:val="18"/>
                                <w:szCs w:val="18"/>
                              </w:rPr>
                            </w:pPr>
                            <w:r w:rsidRPr="008D018C">
                              <w:rPr>
                                <w:rFonts w:ascii="Times New Roman" w:hAnsi="Times New Roman"/>
                                <w:sz w:val="18"/>
                                <w:szCs w:val="18"/>
                              </w:rPr>
                              <w:t>RAN2 to continue working on the uplink solution and to liaise with SA2/SA4 if there are issues if the same approach would be extended for the DL as well, assuming the solution extension for DL would not cause issues in RAN2 side (not more work than what would be needed to prevent use of the solution for downlink direction). RAN3 to be kept informed of the progress.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E44947" id="_x0000_t202" coordsize="21600,21600" o:spt="202" path="m,l,21600r21600,l21600,xe">
                <v:stroke joinstyle="miter"/>
                <v:path gradientshapeok="t" o:connecttype="rect"/>
              </v:shapetype>
              <v:shape id="文本框 2" o:spid="_x0000_s1026" type="#_x0000_t202" style="position:absolute;left:0;text-align:left;margin-left:19.8pt;margin-top:31.25pt;width:454pt;height: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" fillcolor="white [3201]" strokeweight=".5pt">
                <v:textbox>
                  <w:txbxContent>
                    <w:p w14:paraId="6A4D9A7B" w14:textId="77777777" w:rsidR="003A3EC7" w:rsidRPr="008D018C" w:rsidRDefault="003A3EC7" w:rsidP="003A3EC7">
                      <w:pPr>
                        <w:pStyle w:val="Doc-text2"/>
                        <w:ind w:left="0" w:firstLine="0"/>
                        <w:rPr>
                          <w:rFonts w:ascii="Times New Roman" w:hAnsi="Times New Roman"/>
                          <w:sz w:val="18"/>
                          <w:szCs w:val="18"/>
                        </w:rPr>
                      </w:pPr>
                      <w:r w:rsidRPr="008D018C">
                        <w:rPr>
                          <w:rFonts w:ascii="Times New Roman" w:hAnsi="Times New Roman"/>
                          <w:sz w:val="18"/>
                          <w:szCs w:val="18"/>
                        </w:rPr>
                        <w:t>RAN2 to continue working on the uplink solution and to liaise with SA2/SA4 if there are issues if the same approach would be extended for the DL as well, assuming the solution extension for DL would not cause issues in RAN2 side (not more work than what would be needed to prevent use of the solution for downlink direction). RAN3 to be kept informed of the progress.</w:t>
                      </w:r>
                    </w:p>
                  </w:txbxContent>
                </v:textbox>
                <w10:wrap type="topAndBottom"/>
              </v:shape>
            </w:pict>
          </mc:Fallback>
        </mc:AlternateContent>
      </w:r>
      <w:r w:rsidRPr="00481400">
        <w:rPr>
          <w:lang w:eastAsia="zh-CN"/>
        </w:rPr>
        <w:t xml:space="preserve">In RAN#106 meeting, downlink </w:t>
      </w:r>
      <w:bookmarkStart w:id="0" w:name="_Hlk197717120"/>
      <w:r w:rsidRPr="00481400">
        <w:rPr>
          <w:lang w:eastAsia="zh-CN"/>
        </w:rPr>
        <w:t>congestion indication</w:t>
      </w:r>
      <w:bookmarkEnd w:id="0"/>
      <w:r w:rsidRPr="00481400">
        <w:rPr>
          <w:lang w:eastAsia="zh-CN"/>
        </w:rPr>
        <w:t xml:space="preserve"> (in addition of the uplink) was discussed, and RP-243305 is endorsed with related content as below:</w:t>
      </w:r>
    </w:p>
    <w:p w14:paraId="1066E2C2" w14:textId="7291BAE5" w:rsidR="003A3EC7" w:rsidRPr="008D018C" w:rsidRDefault="003A3EC7" w:rsidP="008D018C">
      <w:pPr>
        <w:rPr>
          <w:lang w:eastAsia="zh-CN"/>
        </w:rPr>
      </w:pPr>
    </w:p>
    <w:p w14:paraId="4F0B6C84" w14:textId="41AB2304" w:rsidR="003A3EC7" w:rsidRPr="008D018C" w:rsidRDefault="00481400" w:rsidP="008D018C">
      <w:pPr>
        <w:rPr>
          <w:rFonts w:eastAsiaTheme="minorEastAsia"/>
          <w:lang w:eastAsia="zh-CN"/>
        </w:rPr>
      </w:pPr>
      <w:r w:rsidRPr="00481400">
        <w:rPr>
          <w:lang w:eastAsia="zh-CN"/>
        </w:rPr>
        <w:t>The</w:t>
      </w:r>
      <w:r w:rsidR="0058345B">
        <w:rPr>
          <w:lang w:eastAsia="zh-CN"/>
        </w:rPr>
        <w:t xml:space="preserve"> RAN</w:t>
      </w:r>
      <w:r w:rsidRPr="00481400">
        <w:rPr>
          <w:lang w:eastAsia="zh-CN"/>
        </w:rPr>
        <w:t xml:space="preserve"> discussion of open issues of XR rate control is ongoing, </w:t>
      </w:r>
      <w:r w:rsidR="0058345B">
        <w:rPr>
          <w:lang w:eastAsia="zh-CN"/>
        </w:rPr>
        <w:t>including</w:t>
      </w:r>
      <w:r w:rsidRPr="00481400">
        <w:rPr>
          <w:lang w:eastAsia="zh-CN"/>
        </w:rPr>
        <w:t xml:space="preserve"> the DL rate control, QoS identification, rate control MAC CE format etc.</w:t>
      </w:r>
    </w:p>
    <w:p w14:paraId="54498A30" w14:textId="77777777" w:rsidR="000E4DE6" w:rsidRPr="0058345B" w:rsidRDefault="000E4DE6" w:rsidP="008D018C">
      <w:pPr>
        <w:spacing w:after="120" w:line="288" w:lineRule="auto"/>
        <w:jc w:val="both"/>
        <w:rPr>
          <w:lang w:eastAsia="zh-CN"/>
        </w:rPr>
      </w:pPr>
    </w:p>
    <w:p w14:paraId="2A610789" w14:textId="53431E62" w:rsidR="00163838" w:rsidRPr="00420B03" w:rsidRDefault="00A61F0B" w:rsidP="00A61F0B">
      <w:pPr>
        <w:jc w:val="both"/>
        <w:rPr>
          <w:rFonts w:ascii="Arial" w:hAnsi="Arial" w:cs="Arial"/>
        </w:rPr>
      </w:pPr>
      <w:r w:rsidRPr="00417D4F">
        <w:rPr>
          <w:lang w:eastAsia="zh-CN"/>
        </w:rPr>
        <w:lastRenderedPageBreak/>
        <w:t>In this contribution, we discus</w:t>
      </w:r>
      <w:r w:rsidR="00055B23">
        <w:rPr>
          <w:lang w:eastAsia="zh-CN"/>
        </w:rPr>
        <w:t>s</w:t>
      </w:r>
      <w:r w:rsidRPr="00417D4F">
        <w:rPr>
          <w:lang w:eastAsia="zh-CN"/>
        </w:rPr>
        <w:t xml:space="preserve"> </w:t>
      </w:r>
      <w:bookmarkStart w:id="1" w:name="_Hlk197718570"/>
      <w:r>
        <w:rPr>
          <w:lang w:eastAsia="zh-CN"/>
        </w:rPr>
        <w:t>open issues of XR rate control.</w:t>
      </w:r>
      <w:bookmarkEnd w:id="1"/>
    </w:p>
    <w:p w14:paraId="19F40554" w14:textId="77777777" w:rsidR="0057335F" w:rsidRDefault="007524B8">
      <w:pPr>
        <w:pStyle w:val="1"/>
        <w:spacing w:before="100" w:beforeAutospacing="1"/>
      </w:pPr>
      <w:r>
        <w:t>2. Discussion</w:t>
      </w:r>
    </w:p>
    <w:p w14:paraId="471DF862" w14:textId="77777777" w:rsidR="00A61F0B" w:rsidRPr="008D018C" w:rsidRDefault="00A61F0B" w:rsidP="00A61F0B">
      <w:pPr>
        <w:spacing w:after="120" w:line="288" w:lineRule="auto"/>
        <w:jc w:val="both"/>
        <w:rPr>
          <w:lang w:eastAsia="zh-CN"/>
        </w:rPr>
      </w:pPr>
      <w:r w:rsidRPr="008D018C">
        <w:rPr>
          <w:lang w:eastAsia="zh-CN"/>
        </w:rPr>
        <w:t xml:space="preserve">The purpose of the RAN2 requirement (S2-2502820/R2-2501347) is to support the adjustment of UL data rate, considering the range / granularity of uplink bit rate recommended by SA4, during the network congestion. </w:t>
      </w:r>
    </w:p>
    <w:p w14:paraId="63CE96B9" w14:textId="69EED861" w:rsidR="00A61F0B" w:rsidRPr="000E4DE6" w:rsidRDefault="00A61F0B" w:rsidP="00A61F0B">
      <w:pPr>
        <w:spacing w:after="120" w:line="288" w:lineRule="auto"/>
        <w:jc w:val="both"/>
        <w:rPr>
          <w:rFonts w:eastAsiaTheme="minorEastAsia"/>
          <w:lang w:eastAsia="zh-CN"/>
        </w:rPr>
      </w:pPr>
      <w:r w:rsidRPr="00C36C7E">
        <w:rPr>
          <w:lang w:eastAsia="zh-CN"/>
        </w:rPr>
        <w:t>If the gNB can get the indication that which QoS flows are subject to uplink rate control, the gNB can send the related MAC CE</w:t>
      </w:r>
      <w:r w:rsidR="001B6C4E">
        <w:rPr>
          <w:lang w:eastAsia="zh-CN"/>
        </w:rPr>
        <w:t xml:space="preserve"> </w:t>
      </w:r>
      <w:r w:rsidRPr="00C36C7E">
        <w:rPr>
          <w:lang w:eastAsia="zh-CN"/>
        </w:rPr>
        <w:t>to UE to downgrade the UL data rate</w:t>
      </w:r>
      <w:r>
        <w:rPr>
          <w:lang w:eastAsia="zh-CN"/>
        </w:rPr>
        <w:t>,</w:t>
      </w:r>
      <w:r w:rsidRPr="00C36C7E">
        <w:rPr>
          <w:lang w:eastAsia="zh-CN"/>
        </w:rPr>
        <w:t xml:space="preserve"> when the UE can have the </w:t>
      </w:r>
      <w:r w:rsidRPr="00C36C7E">
        <w:rPr>
          <w:rFonts w:hint="eastAsia"/>
          <w:lang w:eastAsia="zh-CN"/>
        </w:rPr>
        <w:t>rate</w:t>
      </w:r>
      <w:r>
        <w:rPr>
          <w:lang w:eastAsia="zh-CN"/>
        </w:rPr>
        <w:t xml:space="preserve"> </w:t>
      </w:r>
      <w:r w:rsidRPr="00C36C7E">
        <w:rPr>
          <w:rFonts w:hint="eastAsia"/>
          <w:lang w:eastAsia="zh-CN"/>
        </w:rPr>
        <w:t>control</w:t>
      </w:r>
      <w:r>
        <w:rPr>
          <w:lang w:eastAsia="zh-CN"/>
        </w:rPr>
        <w:t xml:space="preserve"> </w:t>
      </w:r>
      <w:r w:rsidRPr="00C36C7E">
        <w:rPr>
          <w:lang w:eastAsia="zh-CN"/>
        </w:rPr>
        <w:t>capability</w:t>
      </w:r>
      <w:r>
        <w:rPr>
          <w:lang w:eastAsia="zh-CN"/>
        </w:rPr>
        <w:t xml:space="preserve"> (e.g.,</w:t>
      </w:r>
      <w:r w:rsidRPr="00C36C7E">
        <w:rPr>
          <w:lang w:eastAsia="zh-CN"/>
        </w:rPr>
        <w:t xml:space="preserve"> to adjust the Codec to achieve the rate control</w:t>
      </w:r>
      <w:r>
        <w:rPr>
          <w:lang w:eastAsia="zh-CN"/>
        </w:rPr>
        <w:t>)</w:t>
      </w:r>
      <w:r w:rsidRPr="00C36C7E">
        <w:rPr>
          <w:lang w:eastAsia="zh-CN"/>
        </w:rPr>
        <w:t>. Then it will have less impact with the QoE while the QoS downgrade to continue the XR service.</w:t>
      </w:r>
    </w:p>
    <w:p w14:paraId="07793038" w14:textId="77777777" w:rsidR="00A61F0B" w:rsidRDefault="00A61F0B" w:rsidP="00A61F0B">
      <w:pPr>
        <w:spacing w:after="120" w:line="288" w:lineRule="auto"/>
        <w:jc w:val="both"/>
        <w:rPr>
          <w:rFonts w:eastAsiaTheme="minorEastAsia"/>
          <w:lang w:eastAsia="zh-CN"/>
        </w:rPr>
      </w:pPr>
      <w:r>
        <w:rPr>
          <w:rFonts w:eastAsiaTheme="minorEastAsia"/>
          <w:lang w:eastAsia="zh-CN"/>
        </w:rPr>
        <w:t>For now, no related indication or QoS information form CN can be reused to indicate the NG-</w:t>
      </w:r>
      <w:r>
        <w:rPr>
          <w:rFonts w:eastAsiaTheme="minorEastAsia" w:hint="eastAsia"/>
          <w:lang w:eastAsia="zh-CN"/>
        </w:rPr>
        <w:t>RAN,</w:t>
      </w:r>
      <w:r>
        <w:rPr>
          <w:rFonts w:eastAsiaTheme="minorEastAsia"/>
          <w:lang w:eastAsia="zh-CN"/>
        </w:rPr>
        <w:t xml:space="preserve"> whether the UL Rate Control can be triggered or not for the XRM service on one or more QoS flows.</w:t>
      </w:r>
    </w:p>
    <w:p w14:paraId="4F3B953B" w14:textId="77777777" w:rsidR="00A61F0B" w:rsidRDefault="00A61F0B" w:rsidP="00A61F0B">
      <w:pPr>
        <w:spacing w:after="120" w:line="288" w:lineRule="auto"/>
        <w:jc w:val="both"/>
        <w:rPr>
          <w:rFonts w:eastAsia="等线"/>
          <w:b/>
          <w:bCs/>
          <w:lang w:eastAsia="zh-CN"/>
        </w:rPr>
      </w:pPr>
      <w:r w:rsidRPr="000E4DE6">
        <w:rPr>
          <w:rFonts w:eastAsiaTheme="minorEastAsia"/>
          <w:b/>
          <w:bCs/>
          <w:lang w:eastAsia="zh-CN"/>
        </w:rPr>
        <w:t>Proposal 1: Indication for Rate Control is proposed to provide to the</w:t>
      </w:r>
      <w:r w:rsidRPr="000E4DE6">
        <w:rPr>
          <w:b/>
          <w:bCs/>
          <w:lang w:eastAsia="zh-CN"/>
        </w:rPr>
        <w:t xml:space="preserve"> gNB to indicate that related </w:t>
      </w:r>
      <w:r w:rsidRPr="000E4DE6">
        <w:rPr>
          <w:rFonts w:eastAsia="等线"/>
          <w:b/>
          <w:bCs/>
          <w:lang w:eastAsia="zh-CN"/>
        </w:rPr>
        <w:t>QoS flow is subject to uplink rate control.</w:t>
      </w:r>
    </w:p>
    <w:p w14:paraId="3BD8DDD0" w14:textId="77777777" w:rsidR="00A61F0B" w:rsidRPr="000E4DE6" w:rsidRDefault="00A61F0B" w:rsidP="00A61F0B">
      <w:pPr>
        <w:jc w:val="both"/>
        <w:rPr>
          <w:rFonts w:eastAsiaTheme="minorEastAsia"/>
          <w:lang w:eastAsia="zh-CN"/>
        </w:rPr>
      </w:pPr>
    </w:p>
    <w:p w14:paraId="09C24530" w14:textId="4ED12D5E" w:rsidR="00A61F0B" w:rsidRDefault="00A61F0B" w:rsidP="00A61F0B">
      <w:pPr>
        <w:jc w:val="both"/>
        <w:rPr>
          <w:lang w:eastAsia="zh-CN"/>
        </w:rPr>
      </w:pPr>
      <w:r>
        <w:rPr>
          <w:lang w:eastAsia="zh-CN"/>
        </w:rPr>
        <w:t>T</w:t>
      </w:r>
      <w:r w:rsidRPr="008D018C">
        <w:rPr>
          <w:lang w:eastAsia="zh-CN"/>
        </w:rPr>
        <w:t>he range/granularity of uplink bit rate</w:t>
      </w:r>
      <w:r>
        <w:rPr>
          <w:lang w:eastAsia="zh-CN"/>
        </w:rPr>
        <w:t xml:space="preserve"> for Rate control is </w:t>
      </w:r>
      <w:r w:rsidRPr="008D018C">
        <w:rPr>
          <w:lang w:eastAsia="zh-CN"/>
        </w:rPr>
        <w:t>recommended by SA4</w:t>
      </w:r>
      <w:r>
        <w:rPr>
          <w:lang w:eastAsia="zh-CN"/>
        </w:rPr>
        <w:t xml:space="preserve">. But whether the </w:t>
      </w:r>
      <w:r w:rsidRPr="000E4DE6">
        <w:rPr>
          <w:lang w:eastAsia="zh-CN"/>
        </w:rPr>
        <w:t xml:space="preserve">minimum </w:t>
      </w:r>
      <w:r>
        <w:rPr>
          <w:lang w:eastAsia="zh-CN"/>
        </w:rPr>
        <w:t xml:space="preserve">and </w:t>
      </w:r>
      <w:r w:rsidRPr="008705CB">
        <w:rPr>
          <w:lang w:eastAsia="zh-CN"/>
        </w:rPr>
        <w:t>maxim</w:t>
      </w:r>
      <w:r>
        <w:rPr>
          <w:lang w:eastAsia="zh-CN"/>
        </w:rPr>
        <w:t>um</w:t>
      </w:r>
      <w:r w:rsidRPr="008705CB">
        <w:rPr>
          <w:lang w:eastAsia="zh-CN"/>
        </w:rPr>
        <w:t xml:space="preserve"> </w:t>
      </w:r>
      <w:r w:rsidRPr="000E4DE6">
        <w:rPr>
          <w:lang w:eastAsia="zh-CN"/>
        </w:rPr>
        <w:t xml:space="preserve">value </w:t>
      </w:r>
      <w:r w:rsidRPr="008D018C">
        <w:rPr>
          <w:lang w:eastAsia="zh-CN"/>
        </w:rPr>
        <w:t xml:space="preserve">of range </w:t>
      </w:r>
      <w:r>
        <w:rPr>
          <w:lang w:eastAsia="zh-CN"/>
        </w:rPr>
        <w:t xml:space="preserve">for </w:t>
      </w:r>
      <w:r w:rsidRPr="008D018C">
        <w:rPr>
          <w:lang w:eastAsia="zh-CN"/>
        </w:rPr>
        <w:t>uplink bit rate</w:t>
      </w:r>
      <w:r>
        <w:rPr>
          <w:lang w:eastAsia="zh-CN"/>
        </w:rPr>
        <w:t xml:space="preserve">, is included in the GFBR and </w:t>
      </w:r>
      <w:r w:rsidRPr="003964A6">
        <w:rPr>
          <w:lang w:eastAsia="zh-CN"/>
        </w:rPr>
        <w:t>MFBR</w:t>
      </w:r>
      <w:r>
        <w:rPr>
          <w:lang w:eastAsia="zh-CN"/>
        </w:rPr>
        <w:t xml:space="preserve"> of the GBR QoS flow, i.e., M</w:t>
      </w:r>
      <w:r w:rsidRPr="000E4DE6">
        <w:rPr>
          <w:lang w:eastAsia="zh-CN"/>
        </w:rPr>
        <w:t>inimum</w:t>
      </w:r>
      <w:r w:rsidRPr="008705CB">
        <w:rPr>
          <w:lang w:eastAsia="zh-CN"/>
        </w:rPr>
        <w:t xml:space="preserve"> </w:t>
      </w:r>
      <w:r w:rsidRPr="000E4DE6">
        <w:rPr>
          <w:lang w:eastAsia="zh-CN"/>
        </w:rPr>
        <w:t>value</w:t>
      </w:r>
      <w:r>
        <w:rPr>
          <w:lang w:eastAsia="zh-CN"/>
        </w:rPr>
        <w:t xml:space="preserve"> &gt; GFBR and the M</w:t>
      </w:r>
      <w:r w:rsidRPr="008705CB">
        <w:rPr>
          <w:lang w:eastAsia="zh-CN"/>
        </w:rPr>
        <w:t>axim</w:t>
      </w:r>
      <w:r>
        <w:rPr>
          <w:lang w:eastAsia="zh-CN"/>
        </w:rPr>
        <w:t>um</w:t>
      </w:r>
      <w:r w:rsidRPr="008705CB">
        <w:rPr>
          <w:lang w:eastAsia="zh-CN"/>
        </w:rPr>
        <w:t xml:space="preserve"> </w:t>
      </w:r>
      <w:r w:rsidRPr="000E4DE6">
        <w:rPr>
          <w:lang w:eastAsia="zh-CN"/>
        </w:rPr>
        <w:t>value</w:t>
      </w:r>
      <w:r>
        <w:rPr>
          <w:lang w:eastAsia="zh-CN"/>
        </w:rPr>
        <w:t xml:space="preserve"> &lt; </w:t>
      </w:r>
      <w:r w:rsidRPr="003964A6">
        <w:rPr>
          <w:lang w:eastAsia="zh-CN"/>
        </w:rPr>
        <w:t>MFBR</w:t>
      </w:r>
      <w:r>
        <w:rPr>
          <w:lang w:eastAsia="zh-CN"/>
        </w:rPr>
        <w:t>, is not clarified.</w:t>
      </w:r>
      <w:r w:rsidRPr="0026307C">
        <w:rPr>
          <w:lang w:eastAsia="zh-CN"/>
        </w:rPr>
        <w:t xml:space="preserve"> </w:t>
      </w:r>
    </w:p>
    <w:p w14:paraId="7CE506FE" w14:textId="77777777" w:rsidR="00A61F0B" w:rsidRDefault="00A61F0B" w:rsidP="00A61F0B">
      <w:pPr>
        <w:jc w:val="both"/>
        <w:rPr>
          <w:lang w:eastAsia="zh-CN"/>
        </w:rPr>
      </w:pPr>
      <w:r>
        <w:rPr>
          <w:lang w:eastAsia="zh-CN"/>
        </w:rPr>
        <w:t>With regard to the GBR QoS flow, w</w:t>
      </w:r>
      <w:r w:rsidRPr="008705CB">
        <w:rPr>
          <w:lang w:eastAsia="zh-CN"/>
        </w:rPr>
        <w:t>hen</w:t>
      </w:r>
      <w:r w:rsidRPr="00C36C7E">
        <w:rPr>
          <w:lang w:eastAsia="zh-CN"/>
        </w:rPr>
        <w:t xml:space="preserve"> the </w:t>
      </w:r>
      <w:r>
        <w:rPr>
          <w:lang w:eastAsia="zh-CN"/>
        </w:rPr>
        <w:t>I</w:t>
      </w:r>
      <w:r w:rsidRPr="00C36C7E">
        <w:rPr>
          <w:lang w:eastAsia="zh-CN"/>
        </w:rPr>
        <w:t>ndication rate control</w:t>
      </w:r>
      <w:r>
        <w:rPr>
          <w:lang w:eastAsia="zh-CN"/>
        </w:rPr>
        <w:t xml:space="preserve"> provided to NG-RAN, </w:t>
      </w:r>
    </w:p>
    <w:p w14:paraId="794A4631" w14:textId="77777777" w:rsidR="00A61F0B" w:rsidRDefault="00A61F0B" w:rsidP="00A61F0B">
      <w:pPr>
        <w:pStyle w:val="af3"/>
        <w:numPr>
          <w:ilvl w:val="0"/>
          <w:numId w:val="17"/>
        </w:numPr>
        <w:spacing w:after="120" w:line="288" w:lineRule="auto"/>
        <w:jc w:val="both"/>
        <w:rPr>
          <w:lang w:eastAsia="zh-CN"/>
        </w:rPr>
      </w:pPr>
      <w:r>
        <w:rPr>
          <w:lang w:eastAsia="zh-CN"/>
        </w:rPr>
        <w:t>For the M</w:t>
      </w:r>
      <w:r w:rsidRPr="000E4DE6">
        <w:rPr>
          <w:lang w:eastAsia="zh-CN"/>
        </w:rPr>
        <w:t>inimum</w:t>
      </w:r>
      <w:r w:rsidRPr="008705CB">
        <w:rPr>
          <w:lang w:eastAsia="zh-CN"/>
        </w:rPr>
        <w:t xml:space="preserve"> </w:t>
      </w:r>
      <w:r w:rsidRPr="000E4DE6">
        <w:rPr>
          <w:lang w:eastAsia="zh-CN"/>
        </w:rPr>
        <w:t>value</w:t>
      </w:r>
      <w:r>
        <w:rPr>
          <w:lang w:eastAsia="zh-CN"/>
        </w:rPr>
        <w:t xml:space="preserve"> &gt; GFBR and the M</w:t>
      </w:r>
      <w:r w:rsidRPr="008705CB">
        <w:rPr>
          <w:lang w:eastAsia="zh-CN"/>
        </w:rPr>
        <w:t>axim</w:t>
      </w:r>
      <w:r>
        <w:rPr>
          <w:lang w:eastAsia="zh-CN"/>
        </w:rPr>
        <w:t>um</w:t>
      </w:r>
      <w:r w:rsidRPr="008705CB">
        <w:rPr>
          <w:lang w:eastAsia="zh-CN"/>
        </w:rPr>
        <w:t xml:space="preserve"> </w:t>
      </w:r>
      <w:r w:rsidRPr="000E4DE6">
        <w:rPr>
          <w:lang w:eastAsia="zh-CN"/>
        </w:rPr>
        <w:t>value</w:t>
      </w:r>
      <w:r>
        <w:rPr>
          <w:lang w:eastAsia="zh-CN"/>
        </w:rPr>
        <w:t xml:space="preserve"> &lt; </w:t>
      </w:r>
      <w:r w:rsidRPr="003964A6">
        <w:rPr>
          <w:lang w:eastAsia="zh-CN"/>
        </w:rPr>
        <w:t>MFBR</w:t>
      </w:r>
      <w:r>
        <w:rPr>
          <w:lang w:eastAsia="zh-CN"/>
        </w:rPr>
        <w:t xml:space="preserve">, the </w:t>
      </w:r>
      <w:r w:rsidRPr="008705CB">
        <w:rPr>
          <w:rFonts w:hint="eastAsia"/>
          <w:lang w:eastAsia="zh-CN"/>
        </w:rPr>
        <w:t>NG</w:t>
      </w:r>
      <w:r w:rsidRPr="008705CB">
        <w:rPr>
          <w:lang w:eastAsia="zh-CN"/>
        </w:rPr>
        <w:t>-</w:t>
      </w:r>
      <w:r w:rsidRPr="008705CB">
        <w:rPr>
          <w:rFonts w:hint="eastAsia"/>
          <w:lang w:eastAsia="zh-CN"/>
        </w:rPr>
        <w:t>RAN</w:t>
      </w:r>
      <w:r>
        <w:rPr>
          <w:lang w:eastAsia="zh-CN"/>
        </w:rPr>
        <w:t xml:space="preserve"> </w:t>
      </w:r>
      <w:r w:rsidRPr="00C36C7E">
        <w:rPr>
          <w:lang w:eastAsia="zh-CN"/>
        </w:rPr>
        <w:t>can</w:t>
      </w:r>
      <w:r>
        <w:rPr>
          <w:lang w:eastAsia="zh-CN"/>
        </w:rPr>
        <w:t xml:space="preserve"> </w:t>
      </w:r>
      <w:r w:rsidRPr="00C36C7E">
        <w:rPr>
          <w:lang w:eastAsia="zh-CN"/>
        </w:rPr>
        <w:t xml:space="preserve">send the </w:t>
      </w:r>
      <w:r>
        <w:rPr>
          <w:lang w:eastAsia="zh-CN"/>
        </w:rPr>
        <w:t>selected data rate</w:t>
      </w:r>
      <w:r>
        <w:rPr>
          <w:rFonts w:asciiTheme="minorEastAsia" w:eastAsiaTheme="minorEastAsia" w:hAnsiTheme="minorEastAsia"/>
          <w:lang w:eastAsia="zh-CN"/>
        </w:rPr>
        <w:t xml:space="preserve"> </w:t>
      </w:r>
      <w:r w:rsidRPr="00C36C7E">
        <w:rPr>
          <w:lang w:eastAsia="zh-CN"/>
        </w:rPr>
        <w:t>to UE to downgrade the UL data rate</w:t>
      </w:r>
      <w:r>
        <w:rPr>
          <w:lang w:eastAsia="zh-CN"/>
        </w:rPr>
        <w:t xml:space="preserve"> </w:t>
      </w:r>
      <w:r w:rsidRPr="008705CB">
        <w:rPr>
          <w:lang w:eastAsia="zh-CN"/>
        </w:rPr>
        <w:t>when</w:t>
      </w:r>
      <w:r>
        <w:rPr>
          <w:lang w:eastAsia="zh-CN"/>
        </w:rPr>
        <w:t xml:space="preserve"> the Network congestion, and to</w:t>
      </w:r>
      <w:r w:rsidRPr="0026307C">
        <w:rPr>
          <w:lang w:eastAsia="zh-CN"/>
        </w:rPr>
        <w:t xml:space="preserve"> </w:t>
      </w:r>
      <w:r w:rsidRPr="00C36C7E">
        <w:rPr>
          <w:lang w:eastAsia="zh-CN"/>
        </w:rPr>
        <w:t xml:space="preserve">send the </w:t>
      </w:r>
      <w:r>
        <w:rPr>
          <w:lang w:eastAsia="zh-CN"/>
        </w:rPr>
        <w:t xml:space="preserve">reselected data rate </w:t>
      </w:r>
      <w:r w:rsidRPr="00C36C7E">
        <w:rPr>
          <w:lang w:eastAsia="zh-CN"/>
        </w:rPr>
        <w:t xml:space="preserve">to UE to </w:t>
      </w:r>
      <w:r>
        <w:rPr>
          <w:lang w:eastAsia="zh-CN"/>
        </w:rPr>
        <w:t>up</w:t>
      </w:r>
      <w:r w:rsidRPr="00C36C7E">
        <w:rPr>
          <w:lang w:eastAsia="zh-CN"/>
        </w:rPr>
        <w:t>grade the UL data rate</w:t>
      </w:r>
      <w:r>
        <w:rPr>
          <w:lang w:eastAsia="zh-CN"/>
        </w:rPr>
        <w:t xml:space="preserve"> when the </w:t>
      </w:r>
      <w:r w:rsidRPr="0026307C">
        <w:rPr>
          <w:lang w:eastAsia="zh-CN"/>
        </w:rPr>
        <w:t>Network congestion has been resolved</w:t>
      </w:r>
      <w:r>
        <w:rPr>
          <w:lang w:eastAsia="zh-CN"/>
        </w:rPr>
        <w:t xml:space="preserve">. </w:t>
      </w:r>
    </w:p>
    <w:p w14:paraId="3173B2D3" w14:textId="77777777" w:rsidR="00A61F0B" w:rsidRDefault="00A61F0B" w:rsidP="00A61F0B">
      <w:pPr>
        <w:pStyle w:val="af3"/>
        <w:spacing w:after="120" w:line="288" w:lineRule="auto"/>
        <w:ind w:left="360"/>
        <w:jc w:val="both"/>
        <w:rPr>
          <w:lang w:eastAsia="zh-CN"/>
        </w:rPr>
      </w:pPr>
      <w:r>
        <w:rPr>
          <w:lang w:eastAsia="zh-CN"/>
        </w:rPr>
        <w:t>No QoS notification for the UL QoS update is required from NG-RAN to the CN.</w:t>
      </w:r>
    </w:p>
    <w:p w14:paraId="3EA00738" w14:textId="77777777" w:rsidR="00A61F0B" w:rsidRDefault="00A61F0B" w:rsidP="00A61F0B">
      <w:pPr>
        <w:pStyle w:val="af3"/>
        <w:numPr>
          <w:ilvl w:val="0"/>
          <w:numId w:val="17"/>
        </w:numPr>
        <w:spacing w:after="120" w:line="288" w:lineRule="auto"/>
        <w:jc w:val="both"/>
        <w:rPr>
          <w:lang w:eastAsia="zh-CN"/>
        </w:rPr>
      </w:pPr>
      <w:r>
        <w:rPr>
          <w:lang w:eastAsia="zh-CN"/>
        </w:rPr>
        <w:t>For the M</w:t>
      </w:r>
      <w:r w:rsidRPr="000E4DE6">
        <w:rPr>
          <w:lang w:eastAsia="zh-CN"/>
        </w:rPr>
        <w:t>inimum</w:t>
      </w:r>
      <w:r w:rsidRPr="008705CB">
        <w:rPr>
          <w:lang w:eastAsia="zh-CN"/>
        </w:rPr>
        <w:t xml:space="preserve"> </w:t>
      </w:r>
      <w:r w:rsidRPr="000E4DE6">
        <w:rPr>
          <w:lang w:eastAsia="zh-CN"/>
        </w:rPr>
        <w:t>value</w:t>
      </w:r>
      <w:r>
        <w:rPr>
          <w:lang w:eastAsia="zh-CN"/>
        </w:rPr>
        <w:t xml:space="preserve"> &lt; GFBR, the </w:t>
      </w:r>
      <w:r w:rsidRPr="008705CB">
        <w:rPr>
          <w:rFonts w:hint="eastAsia"/>
          <w:lang w:eastAsia="zh-CN"/>
        </w:rPr>
        <w:t>NG</w:t>
      </w:r>
      <w:r w:rsidRPr="008705CB">
        <w:rPr>
          <w:lang w:eastAsia="zh-CN"/>
        </w:rPr>
        <w:t>-</w:t>
      </w:r>
      <w:r w:rsidRPr="008705CB">
        <w:rPr>
          <w:rFonts w:hint="eastAsia"/>
          <w:lang w:eastAsia="zh-CN"/>
        </w:rPr>
        <w:t>RAN</w:t>
      </w:r>
      <w:r>
        <w:rPr>
          <w:lang w:eastAsia="zh-CN"/>
        </w:rPr>
        <w:t xml:space="preserve"> </w:t>
      </w:r>
      <w:r w:rsidRPr="00C36C7E">
        <w:rPr>
          <w:lang w:eastAsia="zh-CN"/>
        </w:rPr>
        <w:t>can</w:t>
      </w:r>
      <w:r>
        <w:rPr>
          <w:lang w:eastAsia="zh-CN"/>
        </w:rPr>
        <w:t xml:space="preserve"> </w:t>
      </w:r>
      <w:r w:rsidRPr="00C36C7E">
        <w:rPr>
          <w:lang w:eastAsia="zh-CN"/>
        </w:rPr>
        <w:t xml:space="preserve">send the </w:t>
      </w:r>
      <w:r>
        <w:rPr>
          <w:lang w:eastAsia="zh-CN"/>
        </w:rPr>
        <w:t xml:space="preserve">selected data rate </w:t>
      </w:r>
      <w:r w:rsidRPr="00C36C7E">
        <w:rPr>
          <w:lang w:eastAsia="zh-CN"/>
        </w:rPr>
        <w:t>to UE to downgrade the UL data rate</w:t>
      </w:r>
      <w:r>
        <w:rPr>
          <w:lang w:eastAsia="zh-CN"/>
        </w:rPr>
        <w:t xml:space="preserve">, </w:t>
      </w:r>
      <w:r w:rsidRPr="008705CB">
        <w:rPr>
          <w:lang w:eastAsia="zh-CN"/>
        </w:rPr>
        <w:t>when</w:t>
      </w:r>
      <w:r w:rsidRPr="00C36C7E">
        <w:rPr>
          <w:lang w:eastAsia="zh-CN"/>
        </w:rPr>
        <w:t xml:space="preserve"> </w:t>
      </w:r>
      <w:r>
        <w:rPr>
          <w:lang w:eastAsia="zh-CN"/>
        </w:rPr>
        <w:t xml:space="preserve">the Network congestion, and selected data rate is more the GFBR. </w:t>
      </w:r>
    </w:p>
    <w:p w14:paraId="1C41BC86" w14:textId="77777777" w:rsidR="00A61F0B" w:rsidRDefault="00A61F0B" w:rsidP="00A61F0B">
      <w:pPr>
        <w:pStyle w:val="af3"/>
        <w:spacing w:after="120" w:line="288" w:lineRule="auto"/>
        <w:ind w:left="360"/>
        <w:jc w:val="both"/>
        <w:rPr>
          <w:lang w:eastAsia="zh-CN"/>
        </w:rPr>
      </w:pPr>
      <w:r>
        <w:rPr>
          <w:lang w:eastAsia="zh-CN"/>
        </w:rPr>
        <w:t xml:space="preserve">Otherwise, the QoS Notification will be sent to </w:t>
      </w:r>
      <w:r w:rsidRPr="0026307C">
        <w:rPr>
          <w:rFonts w:hint="eastAsia"/>
          <w:lang w:eastAsia="zh-CN"/>
        </w:rPr>
        <w:t>the</w:t>
      </w:r>
      <w:r>
        <w:rPr>
          <w:lang w:eastAsia="zh-CN"/>
        </w:rPr>
        <w:t xml:space="preserve"> </w:t>
      </w:r>
      <w:r w:rsidRPr="0026307C">
        <w:rPr>
          <w:rFonts w:hint="eastAsia"/>
          <w:lang w:eastAsia="zh-CN"/>
        </w:rPr>
        <w:t>CN</w:t>
      </w:r>
      <w:r>
        <w:rPr>
          <w:lang w:eastAsia="zh-CN"/>
        </w:rPr>
        <w:t xml:space="preserve"> </w:t>
      </w:r>
      <w:r w:rsidRPr="0026307C">
        <w:rPr>
          <w:rFonts w:hint="eastAsia"/>
          <w:lang w:eastAsia="zh-CN"/>
        </w:rPr>
        <w:t>for</w:t>
      </w:r>
      <w:r>
        <w:rPr>
          <w:lang w:eastAsia="zh-CN"/>
        </w:rPr>
        <w:t xml:space="preserve"> </w:t>
      </w:r>
      <w:r w:rsidRPr="0026307C">
        <w:rPr>
          <w:rFonts w:hint="eastAsia"/>
          <w:lang w:eastAsia="zh-CN"/>
        </w:rPr>
        <w:t>the</w:t>
      </w:r>
      <w:r>
        <w:rPr>
          <w:lang w:eastAsia="zh-CN"/>
        </w:rPr>
        <w:t xml:space="preserve"> </w:t>
      </w:r>
      <w:r w:rsidRPr="0026307C">
        <w:rPr>
          <w:rFonts w:hint="eastAsia"/>
          <w:lang w:eastAsia="zh-CN"/>
        </w:rPr>
        <w:t>QoS</w:t>
      </w:r>
      <w:r>
        <w:rPr>
          <w:lang w:eastAsia="zh-CN"/>
        </w:rPr>
        <w:t xml:space="preserve"> </w:t>
      </w:r>
      <w:r w:rsidRPr="0026307C">
        <w:rPr>
          <w:rFonts w:hint="eastAsia"/>
          <w:lang w:eastAsia="zh-CN"/>
        </w:rPr>
        <w:t>Update</w:t>
      </w:r>
      <w:r>
        <w:rPr>
          <w:lang w:eastAsia="zh-CN"/>
        </w:rPr>
        <w:t xml:space="preserve">. If the update request is authorized, then </w:t>
      </w:r>
      <w:r w:rsidRPr="008705CB">
        <w:rPr>
          <w:rFonts w:hint="eastAsia"/>
          <w:lang w:eastAsia="zh-CN"/>
        </w:rPr>
        <w:t>NG</w:t>
      </w:r>
      <w:r w:rsidRPr="008705CB">
        <w:rPr>
          <w:lang w:eastAsia="zh-CN"/>
        </w:rPr>
        <w:t>-</w:t>
      </w:r>
      <w:r w:rsidRPr="008705CB">
        <w:rPr>
          <w:rFonts w:hint="eastAsia"/>
          <w:lang w:eastAsia="zh-CN"/>
        </w:rPr>
        <w:t>RAN</w:t>
      </w:r>
      <w:r>
        <w:rPr>
          <w:lang w:eastAsia="zh-CN"/>
        </w:rPr>
        <w:t xml:space="preserve"> </w:t>
      </w:r>
      <w:r w:rsidRPr="00C36C7E">
        <w:rPr>
          <w:lang w:eastAsia="zh-CN"/>
        </w:rPr>
        <w:t>can</w:t>
      </w:r>
      <w:r>
        <w:rPr>
          <w:lang w:eastAsia="zh-CN"/>
        </w:rPr>
        <w:t xml:space="preserve"> </w:t>
      </w:r>
      <w:r w:rsidRPr="00C36C7E">
        <w:rPr>
          <w:lang w:eastAsia="zh-CN"/>
        </w:rPr>
        <w:t xml:space="preserve">send the </w:t>
      </w:r>
      <w:r>
        <w:rPr>
          <w:lang w:eastAsia="zh-CN"/>
        </w:rPr>
        <w:t xml:space="preserve">selected data rate </w:t>
      </w:r>
      <w:r w:rsidRPr="00C36C7E">
        <w:rPr>
          <w:lang w:eastAsia="zh-CN"/>
        </w:rPr>
        <w:t>to UE to downgrade the UL data rate</w:t>
      </w:r>
      <w:r>
        <w:rPr>
          <w:lang w:eastAsia="zh-CN"/>
        </w:rPr>
        <w:t>.</w:t>
      </w:r>
    </w:p>
    <w:p w14:paraId="20EA179B" w14:textId="77777777" w:rsidR="00A61F0B" w:rsidRDefault="00A61F0B" w:rsidP="00A61F0B">
      <w:pPr>
        <w:pStyle w:val="af3"/>
        <w:numPr>
          <w:ilvl w:val="0"/>
          <w:numId w:val="17"/>
        </w:numPr>
        <w:spacing w:after="120" w:line="288" w:lineRule="auto"/>
        <w:jc w:val="both"/>
        <w:rPr>
          <w:lang w:eastAsia="zh-CN"/>
        </w:rPr>
      </w:pPr>
      <w:r>
        <w:rPr>
          <w:lang w:eastAsia="zh-CN"/>
        </w:rPr>
        <w:t>For the M</w:t>
      </w:r>
      <w:r w:rsidRPr="008705CB">
        <w:rPr>
          <w:lang w:eastAsia="zh-CN"/>
        </w:rPr>
        <w:t>axim</w:t>
      </w:r>
      <w:r>
        <w:rPr>
          <w:lang w:eastAsia="zh-CN"/>
        </w:rPr>
        <w:t>um</w:t>
      </w:r>
      <w:r w:rsidRPr="008705CB">
        <w:rPr>
          <w:lang w:eastAsia="zh-CN"/>
        </w:rPr>
        <w:t xml:space="preserve"> </w:t>
      </w:r>
      <w:r w:rsidRPr="000E4DE6">
        <w:rPr>
          <w:lang w:eastAsia="zh-CN"/>
        </w:rPr>
        <w:t>value</w:t>
      </w:r>
      <w:r>
        <w:rPr>
          <w:lang w:eastAsia="zh-CN"/>
        </w:rPr>
        <w:t xml:space="preserve"> &gt; </w:t>
      </w:r>
      <w:r w:rsidRPr="003964A6">
        <w:rPr>
          <w:lang w:eastAsia="zh-CN"/>
        </w:rPr>
        <w:t>MFBR</w:t>
      </w:r>
      <w:r>
        <w:rPr>
          <w:lang w:eastAsia="zh-CN"/>
        </w:rPr>
        <w:t xml:space="preserve">, the </w:t>
      </w:r>
      <w:r w:rsidRPr="008705CB">
        <w:rPr>
          <w:rFonts w:hint="eastAsia"/>
          <w:lang w:eastAsia="zh-CN"/>
        </w:rPr>
        <w:t>NG</w:t>
      </w:r>
      <w:r w:rsidRPr="008705CB">
        <w:rPr>
          <w:lang w:eastAsia="zh-CN"/>
        </w:rPr>
        <w:t>-</w:t>
      </w:r>
      <w:r w:rsidRPr="008705CB">
        <w:rPr>
          <w:rFonts w:hint="eastAsia"/>
          <w:lang w:eastAsia="zh-CN"/>
        </w:rPr>
        <w:t>RAN</w:t>
      </w:r>
      <w:r>
        <w:rPr>
          <w:lang w:eastAsia="zh-CN"/>
        </w:rPr>
        <w:t xml:space="preserve"> </w:t>
      </w:r>
      <w:r w:rsidRPr="00C36C7E">
        <w:rPr>
          <w:lang w:eastAsia="zh-CN"/>
        </w:rPr>
        <w:t>can</w:t>
      </w:r>
      <w:r>
        <w:rPr>
          <w:lang w:eastAsia="zh-CN"/>
        </w:rPr>
        <w:t xml:space="preserve"> </w:t>
      </w:r>
      <w:r w:rsidRPr="00C36C7E">
        <w:rPr>
          <w:lang w:eastAsia="zh-CN"/>
        </w:rPr>
        <w:t xml:space="preserve">send the </w:t>
      </w:r>
      <w:r>
        <w:rPr>
          <w:lang w:eastAsia="zh-CN"/>
        </w:rPr>
        <w:t>reselected data ra</w:t>
      </w:r>
      <w:r w:rsidRPr="0026307C">
        <w:rPr>
          <w:rFonts w:hint="eastAsia"/>
          <w:lang w:eastAsia="zh-CN"/>
        </w:rPr>
        <w:t>te</w:t>
      </w:r>
      <w:r>
        <w:rPr>
          <w:lang w:eastAsia="zh-CN"/>
        </w:rPr>
        <w:t xml:space="preserve"> (the value is less than the </w:t>
      </w:r>
      <w:r w:rsidRPr="003964A6">
        <w:rPr>
          <w:lang w:eastAsia="zh-CN"/>
        </w:rPr>
        <w:t>MFBR</w:t>
      </w:r>
      <w:r>
        <w:rPr>
          <w:lang w:eastAsia="zh-CN"/>
        </w:rPr>
        <w:t xml:space="preserve">) </w:t>
      </w:r>
      <w:r w:rsidRPr="00C36C7E">
        <w:rPr>
          <w:lang w:eastAsia="zh-CN"/>
        </w:rPr>
        <w:t xml:space="preserve">to UE to </w:t>
      </w:r>
      <w:r>
        <w:rPr>
          <w:lang w:eastAsia="zh-CN"/>
        </w:rPr>
        <w:t>up</w:t>
      </w:r>
      <w:r w:rsidRPr="00C36C7E">
        <w:rPr>
          <w:lang w:eastAsia="zh-CN"/>
        </w:rPr>
        <w:t>grade the UL data rate</w:t>
      </w:r>
      <w:r>
        <w:rPr>
          <w:lang w:eastAsia="zh-CN"/>
        </w:rPr>
        <w:t xml:space="preserve">, </w:t>
      </w:r>
      <w:r w:rsidRPr="008705CB">
        <w:rPr>
          <w:lang w:eastAsia="zh-CN"/>
        </w:rPr>
        <w:t>when</w:t>
      </w:r>
      <w:r w:rsidRPr="00C36C7E">
        <w:rPr>
          <w:lang w:eastAsia="zh-CN"/>
        </w:rPr>
        <w:t xml:space="preserve"> the</w:t>
      </w:r>
      <w:r w:rsidRPr="0026307C">
        <w:t xml:space="preserve"> </w:t>
      </w:r>
      <w:r w:rsidRPr="0026307C">
        <w:rPr>
          <w:lang w:eastAsia="zh-CN"/>
        </w:rPr>
        <w:t>Network congestion has been resolved</w:t>
      </w:r>
      <w:r>
        <w:rPr>
          <w:lang w:eastAsia="zh-CN"/>
        </w:rPr>
        <w:t xml:space="preserve">. </w:t>
      </w:r>
    </w:p>
    <w:p w14:paraId="4F984E41" w14:textId="77777777" w:rsidR="00A61F0B" w:rsidRDefault="00A61F0B" w:rsidP="00A61F0B">
      <w:pPr>
        <w:pStyle w:val="af3"/>
        <w:spacing w:after="120" w:line="288" w:lineRule="auto"/>
        <w:ind w:left="360"/>
        <w:jc w:val="both"/>
        <w:rPr>
          <w:lang w:eastAsia="zh-CN"/>
        </w:rPr>
      </w:pPr>
      <w:r>
        <w:rPr>
          <w:rFonts w:eastAsiaTheme="minorEastAsia" w:hint="eastAsia"/>
          <w:lang w:eastAsia="zh-CN"/>
        </w:rPr>
        <w:t>I</w:t>
      </w:r>
      <w:r>
        <w:rPr>
          <w:rFonts w:eastAsiaTheme="minorEastAsia"/>
          <w:lang w:eastAsia="zh-CN"/>
        </w:rPr>
        <w:t xml:space="preserve">t is not encouraged to upgrade the </w:t>
      </w:r>
      <w:r w:rsidRPr="00C36C7E">
        <w:rPr>
          <w:lang w:eastAsia="zh-CN"/>
        </w:rPr>
        <w:t>UL data rate</w:t>
      </w:r>
      <w:r>
        <w:rPr>
          <w:lang w:eastAsia="zh-CN"/>
        </w:rPr>
        <w:t xml:space="preserve"> with the value more than the </w:t>
      </w:r>
      <w:r w:rsidRPr="003964A6">
        <w:rPr>
          <w:lang w:eastAsia="zh-CN"/>
        </w:rPr>
        <w:t>MFBR</w:t>
      </w:r>
      <w:r>
        <w:rPr>
          <w:lang w:eastAsia="zh-CN"/>
        </w:rPr>
        <w:t xml:space="preserve">, even the value before the congestion, because the Rate Control is proposed because of the network congestion scenario. </w:t>
      </w:r>
    </w:p>
    <w:p w14:paraId="20FEEF41" w14:textId="77777777" w:rsidR="00A61F0B" w:rsidRDefault="00A61F0B" w:rsidP="00A61F0B">
      <w:pPr>
        <w:pStyle w:val="af3"/>
        <w:spacing w:after="120" w:line="288" w:lineRule="auto"/>
        <w:ind w:left="360"/>
        <w:jc w:val="both"/>
        <w:rPr>
          <w:lang w:eastAsia="zh-CN"/>
        </w:rPr>
      </w:pPr>
      <w:r>
        <w:rPr>
          <w:rFonts w:eastAsiaTheme="minorEastAsia" w:hint="eastAsia"/>
          <w:lang w:eastAsia="zh-CN"/>
        </w:rPr>
        <w:t>B</w:t>
      </w:r>
      <w:r>
        <w:rPr>
          <w:rFonts w:eastAsiaTheme="minorEastAsia"/>
          <w:lang w:eastAsia="zh-CN"/>
        </w:rPr>
        <w:t xml:space="preserve">ut the mechanism can be used to boost the </w:t>
      </w:r>
      <w:r w:rsidRPr="00C36C7E">
        <w:rPr>
          <w:lang w:eastAsia="zh-CN"/>
        </w:rPr>
        <w:t>UL data rate</w:t>
      </w:r>
      <w:r>
        <w:rPr>
          <w:lang w:eastAsia="zh-CN"/>
        </w:rPr>
        <w:t xml:space="preserve"> by selecting the </w:t>
      </w:r>
      <w:r w:rsidRPr="00C36C7E">
        <w:rPr>
          <w:lang w:eastAsia="zh-CN"/>
        </w:rPr>
        <w:t>UL data rate</w:t>
      </w:r>
      <w:r>
        <w:rPr>
          <w:lang w:eastAsia="zh-CN"/>
        </w:rPr>
        <w:t xml:space="preserve"> with the value more than the value before the congestion, or even more than the </w:t>
      </w:r>
      <w:r w:rsidRPr="003964A6">
        <w:rPr>
          <w:lang w:eastAsia="zh-CN"/>
        </w:rPr>
        <w:t>MFBR</w:t>
      </w:r>
      <w:r>
        <w:rPr>
          <w:lang w:eastAsia="zh-CN"/>
        </w:rPr>
        <w:t>.</w:t>
      </w:r>
    </w:p>
    <w:p w14:paraId="6F2D49B5" w14:textId="77777777" w:rsidR="00A61F0B" w:rsidRDefault="00A61F0B" w:rsidP="00A61F0B">
      <w:pPr>
        <w:pStyle w:val="af3"/>
        <w:spacing w:after="120" w:line="288" w:lineRule="auto"/>
        <w:ind w:left="360"/>
        <w:jc w:val="both"/>
        <w:rPr>
          <w:lang w:eastAsia="zh-CN"/>
        </w:rPr>
      </w:pPr>
      <w:r>
        <w:rPr>
          <w:lang w:eastAsia="zh-CN"/>
        </w:rPr>
        <w:t>If the reselected value</w:t>
      </w:r>
      <w:r w:rsidRPr="00020012">
        <w:rPr>
          <w:lang w:eastAsia="zh-CN"/>
        </w:rPr>
        <w:t xml:space="preserve"> </w:t>
      </w:r>
      <w:r>
        <w:rPr>
          <w:lang w:eastAsia="zh-CN"/>
        </w:rPr>
        <w:t xml:space="preserve">is more than the </w:t>
      </w:r>
      <w:r w:rsidRPr="003964A6">
        <w:rPr>
          <w:lang w:eastAsia="zh-CN"/>
        </w:rPr>
        <w:t>MFBR</w:t>
      </w:r>
      <w:r>
        <w:rPr>
          <w:lang w:eastAsia="zh-CN"/>
        </w:rPr>
        <w:t xml:space="preserve">, the QoS Notification will be sent to </w:t>
      </w:r>
      <w:r w:rsidRPr="0026307C">
        <w:rPr>
          <w:rFonts w:hint="eastAsia"/>
          <w:lang w:eastAsia="zh-CN"/>
        </w:rPr>
        <w:t>the</w:t>
      </w:r>
      <w:r>
        <w:rPr>
          <w:lang w:eastAsia="zh-CN"/>
        </w:rPr>
        <w:t xml:space="preserve"> </w:t>
      </w:r>
      <w:r w:rsidRPr="0026307C">
        <w:rPr>
          <w:rFonts w:hint="eastAsia"/>
          <w:lang w:eastAsia="zh-CN"/>
        </w:rPr>
        <w:t>CN</w:t>
      </w:r>
      <w:r>
        <w:rPr>
          <w:lang w:eastAsia="zh-CN"/>
        </w:rPr>
        <w:t xml:space="preserve"> </w:t>
      </w:r>
      <w:r w:rsidRPr="0026307C">
        <w:rPr>
          <w:rFonts w:hint="eastAsia"/>
          <w:lang w:eastAsia="zh-CN"/>
        </w:rPr>
        <w:t>for</w:t>
      </w:r>
      <w:r>
        <w:rPr>
          <w:lang w:eastAsia="zh-CN"/>
        </w:rPr>
        <w:t xml:space="preserve"> </w:t>
      </w:r>
      <w:r w:rsidRPr="0026307C">
        <w:rPr>
          <w:rFonts w:hint="eastAsia"/>
          <w:lang w:eastAsia="zh-CN"/>
        </w:rPr>
        <w:t>the</w:t>
      </w:r>
      <w:r>
        <w:rPr>
          <w:lang w:eastAsia="zh-CN"/>
        </w:rPr>
        <w:t xml:space="preserve"> </w:t>
      </w:r>
      <w:r w:rsidRPr="0026307C">
        <w:rPr>
          <w:rFonts w:hint="eastAsia"/>
          <w:lang w:eastAsia="zh-CN"/>
        </w:rPr>
        <w:t>QoS</w:t>
      </w:r>
      <w:r>
        <w:rPr>
          <w:lang w:eastAsia="zh-CN"/>
        </w:rPr>
        <w:t xml:space="preserve"> </w:t>
      </w:r>
      <w:r w:rsidRPr="0026307C">
        <w:rPr>
          <w:rFonts w:hint="eastAsia"/>
          <w:lang w:eastAsia="zh-CN"/>
        </w:rPr>
        <w:t>Update</w:t>
      </w:r>
      <w:r>
        <w:rPr>
          <w:lang w:eastAsia="zh-CN"/>
        </w:rPr>
        <w:t xml:space="preserve">. If the update request is authorized, then </w:t>
      </w:r>
      <w:r w:rsidRPr="008705CB">
        <w:rPr>
          <w:rFonts w:hint="eastAsia"/>
          <w:lang w:eastAsia="zh-CN"/>
        </w:rPr>
        <w:t>NG</w:t>
      </w:r>
      <w:r w:rsidRPr="008705CB">
        <w:rPr>
          <w:lang w:eastAsia="zh-CN"/>
        </w:rPr>
        <w:t>-</w:t>
      </w:r>
      <w:r w:rsidRPr="008705CB">
        <w:rPr>
          <w:rFonts w:hint="eastAsia"/>
          <w:lang w:eastAsia="zh-CN"/>
        </w:rPr>
        <w:t>RAN</w:t>
      </w:r>
      <w:r>
        <w:rPr>
          <w:lang w:eastAsia="zh-CN"/>
        </w:rPr>
        <w:t xml:space="preserve"> </w:t>
      </w:r>
      <w:r w:rsidRPr="00C36C7E">
        <w:rPr>
          <w:lang w:eastAsia="zh-CN"/>
        </w:rPr>
        <w:t>can</w:t>
      </w:r>
      <w:r>
        <w:rPr>
          <w:lang w:eastAsia="zh-CN"/>
        </w:rPr>
        <w:t xml:space="preserve"> </w:t>
      </w:r>
      <w:r w:rsidRPr="00C36C7E">
        <w:rPr>
          <w:lang w:eastAsia="zh-CN"/>
        </w:rPr>
        <w:t xml:space="preserve">send the </w:t>
      </w:r>
      <w:r>
        <w:rPr>
          <w:lang w:eastAsia="zh-CN"/>
        </w:rPr>
        <w:t xml:space="preserve">selected data rate </w:t>
      </w:r>
      <w:r w:rsidRPr="00C36C7E">
        <w:rPr>
          <w:lang w:eastAsia="zh-CN"/>
        </w:rPr>
        <w:t xml:space="preserve">to UE to </w:t>
      </w:r>
      <w:r>
        <w:rPr>
          <w:lang w:eastAsia="zh-CN"/>
        </w:rPr>
        <w:t>up</w:t>
      </w:r>
      <w:r w:rsidRPr="00C36C7E">
        <w:rPr>
          <w:lang w:eastAsia="zh-CN"/>
        </w:rPr>
        <w:t>grade the UL data rate</w:t>
      </w:r>
      <w:r>
        <w:rPr>
          <w:lang w:eastAsia="zh-CN"/>
        </w:rPr>
        <w:t>.</w:t>
      </w:r>
    </w:p>
    <w:p w14:paraId="37718E54" w14:textId="77777777" w:rsidR="00A61F0B" w:rsidRPr="00AF11D1" w:rsidRDefault="00A61F0B" w:rsidP="00A61F0B">
      <w:pPr>
        <w:jc w:val="both"/>
        <w:rPr>
          <w:lang w:eastAsia="zh-CN"/>
        </w:rPr>
      </w:pPr>
      <w:r w:rsidRPr="00AF11D1">
        <w:rPr>
          <w:lang w:eastAsia="zh-CN"/>
        </w:rPr>
        <w:t>When the AQPs support for the GBR QoS flow</w:t>
      </w:r>
      <w:r>
        <w:rPr>
          <w:lang w:eastAsia="zh-CN"/>
        </w:rPr>
        <w:t>, which</w:t>
      </w:r>
      <w:r w:rsidRPr="00C36C7E">
        <w:rPr>
          <w:lang w:eastAsia="zh-CN"/>
        </w:rPr>
        <w:t xml:space="preserve"> </w:t>
      </w:r>
      <w:r>
        <w:rPr>
          <w:lang w:eastAsia="zh-CN"/>
        </w:rPr>
        <w:t>i</w:t>
      </w:r>
      <w:r w:rsidRPr="00C36C7E">
        <w:rPr>
          <w:lang w:eastAsia="zh-CN"/>
        </w:rPr>
        <w:t>ndicat</w:t>
      </w:r>
      <w:r>
        <w:rPr>
          <w:lang w:eastAsia="zh-CN"/>
        </w:rPr>
        <w:t>ed under the</w:t>
      </w:r>
      <w:r w:rsidRPr="00C36C7E">
        <w:rPr>
          <w:lang w:eastAsia="zh-CN"/>
        </w:rPr>
        <w:t xml:space="preserve"> rate control</w:t>
      </w:r>
      <w:r>
        <w:rPr>
          <w:lang w:eastAsia="zh-CN"/>
        </w:rPr>
        <w:t>, the</w:t>
      </w:r>
      <w:r w:rsidRPr="00AF11D1">
        <w:rPr>
          <w:lang w:eastAsia="zh-CN"/>
        </w:rPr>
        <w:t xml:space="preserve"> </w:t>
      </w:r>
      <w:r>
        <w:rPr>
          <w:lang w:eastAsia="zh-CN"/>
        </w:rPr>
        <w:t xml:space="preserve">GFBR and </w:t>
      </w:r>
      <w:r w:rsidRPr="003964A6">
        <w:rPr>
          <w:lang w:eastAsia="zh-CN"/>
        </w:rPr>
        <w:t>MFBR</w:t>
      </w:r>
      <w:r>
        <w:rPr>
          <w:lang w:eastAsia="zh-CN"/>
        </w:rPr>
        <w:t xml:space="preserve"> of the reselected QoS profile fulfilled can be used as above. The QNC procedure of the AQPs is the same as the exist mechanism.</w:t>
      </w:r>
    </w:p>
    <w:p w14:paraId="1A6E03CF" w14:textId="77777777" w:rsidR="00A61F0B" w:rsidRDefault="00A61F0B" w:rsidP="00A61F0B">
      <w:pPr>
        <w:spacing w:after="120" w:line="288" w:lineRule="auto"/>
        <w:jc w:val="both"/>
        <w:rPr>
          <w:rFonts w:eastAsiaTheme="minorEastAsia"/>
          <w:b/>
          <w:bCs/>
          <w:lang w:eastAsia="zh-CN"/>
        </w:rPr>
      </w:pPr>
    </w:p>
    <w:p w14:paraId="0994E722" w14:textId="77777777" w:rsidR="00A61F0B" w:rsidRDefault="00A61F0B" w:rsidP="00A61F0B">
      <w:pPr>
        <w:spacing w:after="120" w:line="288" w:lineRule="auto"/>
        <w:jc w:val="both"/>
        <w:rPr>
          <w:rFonts w:eastAsiaTheme="minorEastAsia"/>
          <w:b/>
          <w:bCs/>
          <w:lang w:eastAsia="zh-CN"/>
        </w:rPr>
      </w:pPr>
      <w:r w:rsidRPr="000E4DE6">
        <w:rPr>
          <w:rFonts w:eastAsiaTheme="minorEastAsia"/>
          <w:b/>
          <w:bCs/>
          <w:lang w:eastAsia="zh-CN"/>
        </w:rPr>
        <w:t xml:space="preserve">Proposal </w:t>
      </w:r>
      <w:r>
        <w:rPr>
          <w:rFonts w:eastAsiaTheme="minorEastAsia"/>
          <w:b/>
          <w:bCs/>
          <w:lang w:eastAsia="zh-CN"/>
        </w:rPr>
        <w:t>2</w:t>
      </w:r>
      <w:r w:rsidRPr="000E4DE6">
        <w:rPr>
          <w:rFonts w:eastAsiaTheme="minorEastAsia"/>
          <w:b/>
          <w:bCs/>
          <w:lang w:eastAsia="zh-CN"/>
        </w:rPr>
        <w:t xml:space="preserve">: </w:t>
      </w:r>
      <w:r>
        <w:rPr>
          <w:rFonts w:eastAsiaTheme="minorEastAsia"/>
          <w:b/>
          <w:bCs/>
          <w:lang w:eastAsia="zh-CN"/>
        </w:rPr>
        <w:t>With regard to the GBR QoS flow, for t</w:t>
      </w:r>
      <w:r w:rsidRPr="00221F2D">
        <w:rPr>
          <w:rFonts w:eastAsiaTheme="minorEastAsia"/>
          <w:b/>
          <w:bCs/>
          <w:lang w:eastAsia="zh-CN"/>
        </w:rPr>
        <w:t xml:space="preserve">he range of uplink bit rate for Rate control recommended by SA4, the Minimum value &gt; GFBR and the Maximum value &lt; MFBR is proposed. Otherwise QoS Notification should be sent to </w:t>
      </w:r>
      <w:r w:rsidRPr="00221F2D">
        <w:rPr>
          <w:rFonts w:eastAsiaTheme="minorEastAsia" w:hint="eastAsia"/>
          <w:b/>
          <w:bCs/>
          <w:lang w:eastAsia="zh-CN"/>
        </w:rPr>
        <w:t>the</w:t>
      </w:r>
      <w:r w:rsidRPr="00221F2D">
        <w:rPr>
          <w:rFonts w:eastAsiaTheme="minorEastAsia"/>
          <w:b/>
          <w:bCs/>
          <w:lang w:eastAsia="zh-CN"/>
        </w:rPr>
        <w:t xml:space="preserve"> </w:t>
      </w:r>
      <w:r w:rsidRPr="00221F2D">
        <w:rPr>
          <w:rFonts w:eastAsiaTheme="minorEastAsia" w:hint="eastAsia"/>
          <w:b/>
          <w:bCs/>
          <w:lang w:eastAsia="zh-CN"/>
        </w:rPr>
        <w:t>CN</w:t>
      </w:r>
      <w:r w:rsidRPr="00221F2D">
        <w:rPr>
          <w:rFonts w:eastAsiaTheme="minorEastAsia"/>
          <w:b/>
          <w:bCs/>
          <w:lang w:eastAsia="zh-CN"/>
        </w:rPr>
        <w:t xml:space="preserve"> </w:t>
      </w:r>
      <w:r w:rsidRPr="00221F2D">
        <w:rPr>
          <w:rFonts w:eastAsiaTheme="minorEastAsia" w:hint="eastAsia"/>
          <w:b/>
          <w:bCs/>
          <w:lang w:eastAsia="zh-CN"/>
        </w:rPr>
        <w:t>for</w:t>
      </w:r>
      <w:r w:rsidRPr="00221F2D">
        <w:rPr>
          <w:rFonts w:eastAsiaTheme="minorEastAsia"/>
          <w:b/>
          <w:bCs/>
          <w:lang w:eastAsia="zh-CN"/>
        </w:rPr>
        <w:t xml:space="preserve"> </w:t>
      </w:r>
      <w:r w:rsidRPr="00221F2D">
        <w:rPr>
          <w:rFonts w:eastAsiaTheme="minorEastAsia" w:hint="eastAsia"/>
          <w:b/>
          <w:bCs/>
          <w:lang w:eastAsia="zh-CN"/>
        </w:rPr>
        <w:t>the</w:t>
      </w:r>
      <w:r w:rsidRPr="00221F2D">
        <w:rPr>
          <w:rFonts w:eastAsiaTheme="minorEastAsia"/>
          <w:b/>
          <w:bCs/>
          <w:lang w:eastAsia="zh-CN"/>
        </w:rPr>
        <w:t xml:space="preserve"> </w:t>
      </w:r>
      <w:r w:rsidRPr="00221F2D">
        <w:rPr>
          <w:rFonts w:eastAsiaTheme="minorEastAsia" w:hint="eastAsia"/>
          <w:b/>
          <w:bCs/>
          <w:lang w:eastAsia="zh-CN"/>
        </w:rPr>
        <w:t>QoS</w:t>
      </w:r>
      <w:r w:rsidRPr="00221F2D">
        <w:rPr>
          <w:rFonts w:eastAsiaTheme="minorEastAsia"/>
          <w:b/>
          <w:bCs/>
          <w:lang w:eastAsia="zh-CN"/>
        </w:rPr>
        <w:t xml:space="preserve"> </w:t>
      </w:r>
      <w:r w:rsidRPr="00221F2D">
        <w:rPr>
          <w:rFonts w:eastAsiaTheme="minorEastAsia" w:hint="eastAsia"/>
          <w:b/>
          <w:bCs/>
          <w:lang w:eastAsia="zh-CN"/>
        </w:rPr>
        <w:t>Update</w:t>
      </w:r>
      <w:r w:rsidRPr="00221F2D">
        <w:rPr>
          <w:rFonts w:eastAsiaTheme="minorEastAsia"/>
          <w:b/>
          <w:bCs/>
          <w:lang w:eastAsia="zh-CN"/>
        </w:rPr>
        <w:t xml:space="preserve">. Based on the update </w:t>
      </w:r>
      <w:r w:rsidRPr="00221F2D">
        <w:rPr>
          <w:rFonts w:eastAsiaTheme="minorEastAsia" w:hint="eastAsia"/>
          <w:b/>
          <w:bCs/>
          <w:lang w:eastAsia="zh-CN"/>
        </w:rPr>
        <w:t>QoS</w:t>
      </w:r>
      <w:r w:rsidRPr="00221F2D">
        <w:rPr>
          <w:rFonts w:eastAsiaTheme="minorEastAsia"/>
          <w:b/>
          <w:bCs/>
          <w:lang w:eastAsia="zh-CN"/>
        </w:rPr>
        <w:t xml:space="preserve"> authorized, then </w:t>
      </w:r>
      <w:r w:rsidRPr="00221F2D">
        <w:rPr>
          <w:rFonts w:eastAsiaTheme="minorEastAsia" w:hint="eastAsia"/>
          <w:b/>
          <w:bCs/>
          <w:lang w:eastAsia="zh-CN"/>
        </w:rPr>
        <w:t>NG</w:t>
      </w:r>
      <w:r w:rsidRPr="00221F2D">
        <w:rPr>
          <w:rFonts w:eastAsiaTheme="minorEastAsia"/>
          <w:b/>
          <w:bCs/>
          <w:lang w:eastAsia="zh-CN"/>
        </w:rPr>
        <w:t>-</w:t>
      </w:r>
      <w:r w:rsidRPr="00221F2D">
        <w:rPr>
          <w:rFonts w:eastAsiaTheme="minorEastAsia" w:hint="eastAsia"/>
          <w:b/>
          <w:bCs/>
          <w:lang w:eastAsia="zh-CN"/>
        </w:rPr>
        <w:t>RAN</w:t>
      </w:r>
      <w:r w:rsidRPr="00221F2D">
        <w:rPr>
          <w:rFonts w:eastAsiaTheme="minorEastAsia"/>
          <w:b/>
          <w:bCs/>
          <w:lang w:eastAsia="zh-CN"/>
        </w:rPr>
        <w:t xml:space="preserve"> can send the selected data rate to UE to downgrade or upgrade the UL data rate.</w:t>
      </w:r>
    </w:p>
    <w:p w14:paraId="3073A90B" w14:textId="77777777" w:rsidR="00A61F0B" w:rsidRPr="00AF11D1" w:rsidRDefault="00A61F0B" w:rsidP="00A61F0B">
      <w:pPr>
        <w:jc w:val="both"/>
        <w:rPr>
          <w:lang w:eastAsia="zh-CN"/>
        </w:rPr>
      </w:pPr>
      <w:r w:rsidRPr="000E4DE6">
        <w:rPr>
          <w:rFonts w:eastAsiaTheme="minorEastAsia"/>
          <w:b/>
          <w:bCs/>
          <w:lang w:eastAsia="zh-CN"/>
        </w:rPr>
        <w:t xml:space="preserve">Proposal </w:t>
      </w:r>
      <w:r>
        <w:rPr>
          <w:rFonts w:eastAsiaTheme="minorEastAsia"/>
          <w:b/>
          <w:bCs/>
          <w:lang w:eastAsia="zh-CN"/>
        </w:rPr>
        <w:t>3</w:t>
      </w:r>
      <w:r w:rsidRPr="000E4DE6">
        <w:rPr>
          <w:rFonts w:eastAsiaTheme="minorEastAsia"/>
          <w:b/>
          <w:bCs/>
          <w:lang w:eastAsia="zh-CN"/>
        </w:rPr>
        <w:t xml:space="preserve">: </w:t>
      </w:r>
      <w:r>
        <w:rPr>
          <w:rFonts w:eastAsiaTheme="minorEastAsia"/>
          <w:b/>
          <w:bCs/>
          <w:lang w:eastAsia="zh-CN"/>
        </w:rPr>
        <w:t>Both t</w:t>
      </w:r>
      <w:r w:rsidRPr="00913FA4">
        <w:rPr>
          <w:rFonts w:eastAsiaTheme="minorEastAsia"/>
          <w:b/>
          <w:bCs/>
          <w:lang w:eastAsia="zh-CN"/>
        </w:rPr>
        <w:t>he AQPs and the rate control can be supported in the same time for the GBR QoS flow.</w:t>
      </w:r>
    </w:p>
    <w:p w14:paraId="6028CC7B" w14:textId="77777777" w:rsidR="00A61F0B" w:rsidRPr="00AF11D1" w:rsidRDefault="00A61F0B" w:rsidP="00A61F0B">
      <w:pPr>
        <w:jc w:val="both"/>
        <w:rPr>
          <w:lang w:eastAsia="zh-CN"/>
        </w:rPr>
      </w:pPr>
    </w:p>
    <w:p w14:paraId="18398173" w14:textId="77777777" w:rsidR="00A61F0B" w:rsidRDefault="00A61F0B" w:rsidP="00A61F0B">
      <w:pPr>
        <w:spacing w:after="120" w:line="288" w:lineRule="auto"/>
        <w:jc w:val="both"/>
        <w:rPr>
          <w:lang w:eastAsia="zh-CN"/>
        </w:rPr>
      </w:pPr>
      <w:r w:rsidRPr="00913FA4">
        <w:rPr>
          <w:rFonts w:eastAsiaTheme="minorEastAsia"/>
          <w:lang w:eastAsia="zh-CN"/>
        </w:rPr>
        <w:lastRenderedPageBreak/>
        <w:t xml:space="preserve">With regard to the </w:t>
      </w:r>
      <w:r>
        <w:rPr>
          <w:rFonts w:eastAsiaTheme="minorEastAsia"/>
          <w:lang w:eastAsia="zh-CN"/>
        </w:rPr>
        <w:t>non-</w:t>
      </w:r>
      <w:r w:rsidRPr="00913FA4">
        <w:rPr>
          <w:rFonts w:eastAsiaTheme="minorEastAsia"/>
          <w:lang w:eastAsia="zh-CN"/>
        </w:rPr>
        <w:t xml:space="preserve">GBR QoS flow, </w:t>
      </w:r>
      <w:r>
        <w:rPr>
          <w:lang w:eastAsia="zh-CN"/>
        </w:rPr>
        <w:t>if</w:t>
      </w:r>
      <w:r w:rsidRPr="00C36C7E">
        <w:rPr>
          <w:lang w:eastAsia="zh-CN"/>
        </w:rPr>
        <w:t xml:space="preserve"> the </w:t>
      </w:r>
      <w:r>
        <w:rPr>
          <w:lang w:eastAsia="zh-CN"/>
        </w:rPr>
        <w:t>I</w:t>
      </w:r>
      <w:r w:rsidRPr="00C36C7E">
        <w:rPr>
          <w:lang w:eastAsia="zh-CN"/>
        </w:rPr>
        <w:t>ndication rate control</w:t>
      </w:r>
      <w:r>
        <w:rPr>
          <w:lang w:eastAsia="zh-CN"/>
        </w:rPr>
        <w:t xml:space="preserve"> provided to NG-RAN, the NG-RAN</w:t>
      </w:r>
      <w:r w:rsidRPr="00C36C7E">
        <w:rPr>
          <w:lang w:eastAsia="zh-CN"/>
        </w:rPr>
        <w:t xml:space="preserve"> can send the </w:t>
      </w:r>
      <w:r>
        <w:rPr>
          <w:lang w:eastAsia="zh-CN"/>
        </w:rPr>
        <w:t xml:space="preserve">selected data rate </w:t>
      </w:r>
      <w:r w:rsidRPr="00C36C7E">
        <w:rPr>
          <w:lang w:eastAsia="zh-CN"/>
        </w:rPr>
        <w:t xml:space="preserve">to UE to </w:t>
      </w:r>
      <w:r>
        <w:rPr>
          <w:lang w:eastAsia="zh-CN"/>
        </w:rPr>
        <w:t>down</w:t>
      </w:r>
      <w:r w:rsidRPr="00C36C7E">
        <w:rPr>
          <w:lang w:eastAsia="zh-CN"/>
        </w:rPr>
        <w:t>grade the UL data rate</w:t>
      </w:r>
      <w:r>
        <w:rPr>
          <w:lang w:eastAsia="zh-CN"/>
        </w:rPr>
        <w:t xml:space="preserve"> when</w:t>
      </w:r>
      <w:r w:rsidRPr="00572691">
        <w:rPr>
          <w:lang w:eastAsia="zh-CN"/>
        </w:rPr>
        <w:t xml:space="preserve"> </w:t>
      </w:r>
      <w:r>
        <w:rPr>
          <w:lang w:eastAsia="zh-CN"/>
        </w:rPr>
        <w:t>the Network congestion, considering the UE-AMBR, and the Session-AMBR if received.</w:t>
      </w:r>
    </w:p>
    <w:p w14:paraId="7127C86E" w14:textId="554A1655" w:rsidR="00A61F0B" w:rsidRDefault="00A61F0B" w:rsidP="00A61F0B">
      <w:pPr>
        <w:spacing w:after="120" w:line="288" w:lineRule="auto"/>
        <w:jc w:val="both"/>
        <w:rPr>
          <w:lang w:eastAsia="zh-CN"/>
        </w:rPr>
      </w:pPr>
      <w:r>
        <w:rPr>
          <w:lang w:eastAsia="zh-CN"/>
        </w:rPr>
        <w:t>T</w:t>
      </w:r>
      <w:r w:rsidRPr="008D018C">
        <w:rPr>
          <w:lang w:eastAsia="zh-CN"/>
        </w:rPr>
        <w:t>he range/granularity of uplink bit rate</w:t>
      </w:r>
      <w:r>
        <w:rPr>
          <w:lang w:eastAsia="zh-CN"/>
        </w:rPr>
        <w:t xml:space="preserve"> for Rate control is </w:t>
      </w:r>
      <w:r w:rsidRPr="008D018C">
        <w:rPr>
          <w:lang w:eastAsia="zh-CN"/>
        </w:rPr>
        <w:t>recommended by SA4</w:t>
      </w:r>
      <w:r>
        <w:rPr>
          <w:lang w:eastAsia="zh-CN"/>
        </w:rPr>
        <w:t xml:space="preserve"> for the non-GBR flow. The</w:t>
      </w:r>
      <w:r w:rsidRPr="00572691">
        <w:rPr>
          <w:lang w:eastAsia="zh-CN"/>
        </w:rPr>
        <w:t xml:space="preserve"> Maximum value of the range &lt; </w:t>
      </w:r>
      <w:r>
        <w:rPr>
          <w:lang w:eastAsia="zh-CN"/>
        </w:rPr>
        <w:t>Session-AMBR is proposed.</w:t>
      </w:r>
    </w:p>
    <w:p w14:paraId="1E4111E2" w14:textId="77777777" w:rsidR="00A61F0B" w:rsidRPr="00AF11D1" w:rsidRDefault="00A61F0B" w:rsidP="00A61F0B">
      <w:pPr>
        <w:jc w:val="both"/>
        <w:rPr>
          <w:lang w:eastAsia="zh-CN"/>
        </w:rPr>
      </w:pPr>
      <w:r w:rsidRPr="00AF11D1">
        <w:rPr>
          <w:lang w:eastAsia="zh-CN"/>
        </w:rPr>
        <w:t xml:space="preserve">When the </w:t>
      </w:r>
      <w:r>
        <w:rPr>
          <w:lang w:eastAsia="zh-CN"/>
        </w:rPr>
        <w:t>Reflective QoS</w:t>
      </w:r>
      <w:r w:rsidRPr="00AF11D1">
        <w:rPr>
          <w:lang w:eastAsia="zh-CN"/>
        </w:rPr>
        <w:t xml:space="preserve"> support for the GBR QoS flow</w:t>
      </w:r>
      <w:r>
        <w:rPr>
          <w:lang w:eastAsia="zh-CN"/>
        </w:rPr>
        <w:t>, which</w:t>
      </w:r>
      <w:r w:rsidRPr="00C36C7E">
        <w:rPr>
          <w:lang w:eastAsia="zh-CN"/>
        </w:rPr>
        <w:t xml:space="preserve"> </w:t>
      </w:r>
      <w:r>
        <w:rPr>
          <w:lang w:eastAsia="zh-CN"/>
        </w:rPr>
        <w:t>i</w:t>
      </w:r>
      <w:r w:rsidRPr="00C36C7E">
        <w:rPr>
          <w:lang w:eastAsia="zh-CN"/>
        </w:rPr>
        <w:t>ndicat</w:t>
      </w:r>
      <w:r>
        <w:rPr>
          <w:lang w:eastAsia="zh-CN"/>
        </w:rPr>
        <w:t>ed under the</w:t>
      </w:r>
      <w:r w:rsidRPr="00C36C7E">
        <w:rPr>
          <w:lang w:eastAsia="zh-CN"/>
        </w:rPr>
        <w:t xml:space="preserve"> rate control</w:t>
      </w:r>
      <w:r>
        <w:rPr>
          <w:lang w:eastAsia="zh-CN"/>
        </w:rPr>
        <w:t>, the</w:t>
      </w:r>
      <w:r w:rsidRPr="00AF11D1">
        <w:rPr>
          <w:lang w:eastAsia="zh-CN"/>
        </w:rPr>
        <w:t xml:space="preserve"> </w:t>
      </w:r>
      <w:r>
        <w:rPr>
          <w:lang w:eastAsia="zh-CN"/>
        </w:rPr>
        <w:t xml:space="preserve">GFBR and </w:t>
      </w:r>
      <w:r w:rsidRPr="003964A6">
        <w:rPr>
          <w:lang w:eastAsia="zh-CN"/>
        </w:rPr>
        <w:t>MFBR</w:t>
      </w:r>
      <w:r>
        <w:rPr>
          <w:lang w:eastAsia="zh-CN"/>
        </w:rPr>
        <w:t xml:space="preserve"> of the reselected QoS profile fulfilled can be used as above. The QNC procedure of the AQPs is the same as the exist mechanism.</w:t>
      </w:r>
    </w:p>
    <w:p w14:paraId="4157D08F" w14:textId="77777777" w:rsidR="00A61F0B" w:rsidRDefault="00A61F0B" w:rsidP="00A61F0B">
      <w:pPr>
        <w:spacing w:after="120" w:line="288" w:lineRule="auto"/>
        <w:jc w:val="both"/>
        <w:rPr>
          <w:lang w:eastAsia="zh-CN"/>
        </w:rPr>
      </w:pPr>
      <w:r>
        <w:t>W</w:t>
      </w:r>
      <w:r w:rsidRPr="003964A6">
        <w:t>hen the RQA is signalled for a QoS Flow,</w:t>
      </w:r>
      <w:r>
        <w:t xml:space="preserve"> the </w:t>
      </w:r>
      <w:r w:rsidRPr="008D018C">
        <w:rPr>
          <w:lang w:eastAsia="zh-CN"/>
        </w:rPr>
        <w:t>uplink bit rate</w:t>
      </w:r>
      <w:r>
        <w:rPr>
          <w:lang w:eastAsia="zh-CN"/>
        </w:rPr>
        <w:t xml:space="preserve"> for Rate control cannot be applied, even the I</w:t>
      </w:r>
      <w:r w:rsidRPr="00C36C7E">
        <w:rPr>
          <w:lang w:eastAsia="zh-CN"/>
        </w:rPr>
        <w:t xml:space="preserve">ndication </w:t>
      </w:r>
      <w:r>
        <w:rPr>
          <w:lang w:eastAsia="zh-CN"/>
        </w:rPr>
        <w:t xml:space="preserve">of </w:t>
      </w:r>
      <w:r w:rsidRPr="00C36C7E">
        <w:rPr>
          <w:lang w:eastAsia="zh-CN"/>
        </w:rPr>
        <w:t>rate control</w:t>
      </w:r>
      <w:r>
        <w:rPr>
          <w:lang w:eastAsia="zh-CN"/>
        </w:rPr>
        <w:t xml:space="preserve"> provided to NG-RAN. </w:t>
      </w:r>
    </w:p>
    <w:p w14:paraId="60E8E666" w14:textId="77777777" w:rsidR="00A61F0B" w:rsidRDefault="00A61F0B" w:rsidP="00A61F0B">
      <w:pPr>
        <w:spacing w:after="120" w:line="288" w:lineRule="auto"/>
        <w:jc w:val="both"/>
        <w:rPr>
          <w:lang w:eastAsia="zh-CN"/>
        </w:rPr>
      </w:pPr>
      <w:r>
        <w:rPr>
          <w:lang w:eastAsia="zh-CN"/>
        </w:rPr>
        <w:t>If both DL and UL</w:t>
      </w:r>
      <w:r w:rsidRPr="008D018C">
        <w:rPr>
          <w:lang w:eastAsia="zh-CN"/>
        </w:rPr>
        <w:t xml:space="preserve"> bit rate</w:t>
      </w:r>
      <w:r>
        <w:rPr>
          <w:lang w:eastAsia="zh-CN"/>
        </w:rPr>
        <w:t xml:space="preserve"> for Rate control indicated to the NG-RAN, then the UL bit rate control can be achieved by the DL bit rate and the RQI marked.</w:t>
      </w:r>
    </w:p>
    <w:p w14:paraId="61DBB8D6" w14:textId="77777777" w:rsidR="00A61F0B" w:rsidRPr="00D921B0" w:rsidRDefault="00A61F0B" w:rsidP="00A61F0B">
      <w:pPr>
        <w:spacing w:after="120" w:line="288" w:lineRule="auto"/>
        <w:jc w:val="both"/>
        <w:rPr>
          <w:rFonts w:eastAsiaTheme="minorEastAsia"/>
          <w:b/>
          <w:bCs/>
          <w:lang w:eastAsia="zh-CN"/>
        </w:rPr>
      </w:pPr>
      <w:r w:rsidRPr="000E4DE6">
        <w:rPr>
          <w:rFonts w:eastAsiaTheme="minorEastAsia"/>
          <w:b/>
          <w:bCs/>
          <w:lang w:eastAsia="zh-CN"/>
        </w:rPr>
        <w:t xml:space="preserve">Proposal </w:t>
      </w:r>
      <w:r>
        <w:rPr>
          <w:rFonts w:eastAsiaTheme="minorEastAsia"/>
          <w:b/>
          <w:bCs/>
          <w:lang w:eastAsia="zh-CN"/>
        </w:rPr>
        <w:t>4</w:t>
      </w:r>
      <w:r w:rsidRPr="000E4DE6">
        <w:rPr>
          <w:rFonts w:eastAsiaTheme="minorEastAsia"/>
          <w:b/>
          <w:bCs/>
          <w:lang w:eastAsia="zh-CN"/>
        </w:rPr>
        <w:t xml:space="preserve">: </w:t>
      </w:r>
      <w:r>
        <w:rPr>
          <w:rFonts w:eastAsiaTheme="minorEastAsia"/>
          <w:b/>
          <w:bCs/>
          <w:lang w:eastAsia="zh-CN"/>
        </w:rPr>
        <w:t xml:space="preserve">With regard to the non-GBR QoS flow, </w:t>
      </w:r>
      <w:r w:rsidRPr="00D921B0">
        <w:rPr>
          <w:rFonts w:eastAsiaTheme="minorEastAsia"/>
          <w:b/>
          <w:bCs/>
          <w:lang w:eastAsia="zh-CN"/>
        </w:rPr>
        <w:t>the range/granularity of uplink bit rate for Rate control is recommended by SA4 for the non-GBR flow. The Maximum value of the range &lt; Session-AMBR is proposed.</w:t>
      </w:r>
    </w:p>
    <w:p w14:paraId="454EC528" w14:textId="77777777" w:rsidR="00A61F0B" w:rsidRPr="00D921B0" w:rsidRDefault="00A61F0B" w:rsidP="00A61F0B">
      <w:pPr>
        <w:spacing w:after="120" w:line="288" w:lineRule="auto"/>
        <w:jc w:val="both"/>
        <w:rPr>
          <w:rFonts w:eastAsiaTheme="minorEastAsia"/>
          <w:b/>
          <w:bCs/>
          <w:lang w:eastAsia="zh-CN"/>
        </w:rPr>
      </w:pPr>
      <w:r w:rsidRPr="000E4DE6">
        <w:rPr>
          <w:rFonts w:eastAsiaTheme="minorEastAsia"/>
          <w:b/>
          <w:bCs/>
          <w:lang w:eastAsia="zh-CN"/>
        </w:rPr>
        <w:t xml:space="preserve">Proposal </w:t>
      </w:r>
      <w:r>
        <w:rPr>
          <w:rFonts w:eastAsiaTheme="minorEastAsia"/>
          <w:b/>
          <w:bCs/>
          <w:lang w:eastAsia="zh-CN"/>
        </w:rPr>
        <w:t>5</w:t>
      </w:r>
      <w:r w:rsidRPr="000E4DE6">
        <w:rPr>
          <w:rFonts w:eastAsiaTheme="minorEastAsia"/>
          <w:b/>
          <w:bCs/>
          <w:lang w:eastAsia="zh-CN"/>
        </w:rPr>
        <w:t xml:space="preserve">: </w:t>
      </w:r>
      <w:r>
        <w:rPr>
          <w:rFonts w:eastAsiaTheme="minorEastAsia"/>
          <w:b/>
          <w:bCs/>
          <w:lang w:eastAsia="zh-CN"/>
        </w:rPr>
        <w:t xml:space="preserve">With regard to the non-GBR QoS flow, </w:t>
      </w:r>
      <w:r w:rsidRPr="00D921B0">
        <w:rPr>
          <w:rFonts w:eastAsiaTheme="minorEastAsia"/>
          <w:b/>
          <w:bCs/>
          <w:lang w:eastAsia="zh-CN"/>
        </w:rPr>
        <w:t xml:space="preserve">when the RQA is signalled for a QoS Flow, the uplink bit rate for Rate control cannot be applied, even the Indication of rate control provided to NG-RAN. </w:t>
      </w:r>
    </w:p>
    <w:p w14:paraId="79EE5A15" w14:textId="77777777" w:rsidR="00A61F0B" w:rsidRPr="00D921B0" w:rsidRDefault="00A61F0B" w:rsidP="00A61F0B">
      <w:pPr>
        <w:spacing w:after="120" w:line="288" w:lineRule="auto"/>
        <w:jc w:val="both"/>
        <w:rPr>
          <w:rFonts w:eastAsiaTheme="minorEastAsia"/>
          <w:b/>
          <w:bCs/>
          <w:lang w:eastAsia="zh-CN"/>
        </w:rPr>
      </w:pPr>
      <w:r w:rsidRPr="000E4DE6">
        <w:rPr>
          <w:rFonts w:eastAsiaTheme="minorEastAsia"/>
          <w:b/>
          <w:bCs/>
          <w:lang w:eastAsia="zh-CN"/>
        </w:rPr>
        <w:t xml:space="preserve">Proposal </w:t>
      </w:r>
      <w:r>
        <w:rPr>
          <w:rFonts w:eastAsiaTheme="minorEastAsia"/>
          <w:b/>
          <w:bCs/>
          <w:lang w:eastAsia="zh-CN"/>
        </w:rPr>
        <w:t>6</w:t>
      </w:r>
      <w:r w:rsidRPr="000E4DE6">
        <w:rPr>
          <w:rFonts w:eastAsiaTheme="minorEastAsia"/>
          <w:b/>
          <w:bCs/>
          <w:lang w:eastAsia="zh-CN"/>
        </w:rPr>
        <w:t xml:space="preserve">: </w:t>
      </w:r>
      <w:r>
        <w:rPr>
          <w:rFonts w:eastAsiaTheme="minorEastAsia"/>
          <w:b/>
          <w:bCs/>
          <w:lang w:eastAsia="zh-CN"/>
        </w:rPr>
        <w:t xml:space="preserve">With regard to the non-GBR QoS flow, </w:t>
      </w:r>
      <w:r w:rsidRPr="00D921B0">
        <w:rPr>
          <w:rFonts w:eastAsiaTheme="minorEastAsia"/>
          <w:b/>
          <w:bCs/>
          <w:lang w:eastAsia="zh-CN"/>
        </w:rPr>
        <w:t>when the RQA is signalled for a QoS Flow, if both DL and UL bit rate for Rate control indicated to the NG-RAN, then the UL bit rate control can be achieved by the DL bit rate and the RQI marked.</w:t>
      </w:r>
    </w:p>
    <w:p w14:paraId="3B31ADD1" w14:textId="6AB972CB" w:rsidR="005969CB" w:rsidRDefault="005969CB" w:rsidP="00BE2435">
      <w:bookmarkStart w:id="2" w:name="_Hlk187743164"/>
    </w:p>
    <w:bookmarkEnd w:id="2"/>
    <w:p w14:paraId="6AB76F98" w14:textId="44583112" w:rsidR="00586A46" w:rsidRPr="00154443" w:rsidRDefault="00A52468" w:rsidP="00586A46">
      <w:pPr>
        <w:pStyle w:val="1"/>
        <w:spacing w:before="100" w:beforeAutospacing="1"/>
      </w:pPr>
      <w:r w:rsidRPr="00154443">
        <w:t>3</w:t>
      </w:r>
      <w:r w:rsidR="00586A46" w:rsidRPr="00154443">
        <w:t>. Conclusion</w:t>
      </w:r>
    </w:p>
    <w:p w14:paraId="283EA0E8" w14:textId="4F4D1355" w:rsidR="00A61F0B" w:rsidRDefault="00A61F0B" w:rsidP="00A61F0B">
      <w:pPr>
        <w:rPr>
          <w:lang w:eastAsia="ko-KR"/>
        </w:rPr>
      </w:pPr>
      <w:r>
        <w:rPr>
          <w:lang w:eastAsia="ko-KR"/>
        </w:rPr>
        <w:t xml:space="preserve">In this contribution, we discuss </w:t>
      </w:r>
      <w:r>
        <w:rPr>
          <w:lang w:eastAsia="zh-CN"/>
        </w:rPr>
        <w:t>open issues of XR rate control, and</w:t>
      </w:r>
      <w:r>
        <w:rPr>
          <w:lang w:eastAsia="ko-KR"/>
        </w:rPr>
        <w:t xml:space="preserve"> propose the following:</w:t>
      </w:r>
    </w:p>
    <w:p w14:paraId="3D5B9CC1" w14:textId="1EA5AEF5" w:rsidR="00A61F0B" w:rsidRPr="00A61F0B" w:rsidRDefault="00A61F0B" w:rsidP="00A61F0B">
      <w:pPr>
        <w:spacing w:after="120" w:line="288" w:lineRule="auto"/>
        <w:jc w:val="both"/>
        <w:rPr>
          <w:rFonts w:eastAsiaTheme="minorEastAsia"/>
          <w:lang w:eastAsia="zh-CN"/>
        </w:rPr>
      </w:pPr>
      <w:r w:rsidRPr="00A61F0B">
        <w:rPr>
          <w:rFonts w:eastAsiaTheme="minorEastAsia"/>
          <w:b/>
          <w:bCs/>
          <w:lang w:eastAsia="zh-CN"/>
        </w:rPr>
        <w:t xml:space="preserve">Proposal 1: </w:t>
      </w:r>
      <w:r w:rsidRPr="00A61F0B">
        <w:rPr>
          <w:rFonts w:eastAsiaTheme="minorEastAsia"/>
          <w:lang w:eastAsia="zh-CN"/>
        </w:rPr>
        <w:t>Indication for Rate Control is proposed to provide to the</w:t>
      </w:r>
      <w:r w:rsidRPr="00A61F0B">
        <w:rPr>
          <w:lang w:eastAsia="zh-CN"/>
        </w:rPr>
        <w:t xml:space="preserve"> gNB to indicate that related </w:t>
      </w:r>
      <w:r w:rsidRPr="00A61F0B">
        <w:rPr>
          <w:rFonts w:eastAsia="等线"/>
          <w:lang w:eastAsia="zh-CN"/>
        </w:rPr>
        <w:t>QoS flow is subject to uplink rate control.</w:t>
      </w:r>
    </w:p>
    <w:p w14:paraId="7E9975D8" w14:textId="77777777" w:rsidR="00A61F0B" w:rsidRPr="00A61F0B" w:rsidRDefault="00A61F0B" w:rsidP="00A61F0B">
      <w:pPr>
        <w:spacing w:after="120" w:line="288" w:lineRule="auto"/>
        <w:jc w:val="both"/>
        <w:rPr>
          <w:rFonts w:eastAsiaTheme="minorEastAsia"/>
          <w:lang w:eastAsia="zh-CN"/>
        </w:rPr>
      </w:pPr>
      <w:r w:rsidRPr="00A61F0B">
        <w:rPr>
          <w:rFonts w:eastAsiaTheme="minorEastAsia"/>
          <w:b/>
          <w:bCs/>
          <w:lang w:eastAsia="zh-CN"/>
        </w:rPr>
        <w:t xml:space="preserve">Proposal 2: </w:t>
      </w:r>
      <w:r w:rsidRPr="00A61F0B">
        <w:rPr>
          <w:rFonts w:eastAsiaTheme="minorEastAsia"/>
          <w:lang w:eastAsia="zh-CN"/>
        </w:rPr>
        <w:t xml:space="preserve">With regard to the GBR QoS flow, for the range of uplink bit rate for Rate control recommended by SA4, the Minimum value &gt; GFBR and the Maximum value &lt; MFBR is proposed. Otherwise QoS Notification should be sent to </w:t>
      </w:r>
      <w:r w:rsidRPr="00A61F0B">
        <w:rPr>
          <w:rFonts w:eastAsiaTheme="minorEastAsia" w:hint="eastAsia"/>
          <w:lang w:eastAsia="zh-CN"/>
        </w:rPr>
        <w:t>the</w:t>
      </w:r>
      <w:r w:rsidRPr="00A61F0B">
        <w:rPr>
          <w:rFonts w:eastAsiaTheme="minorEastAsia"/>
          <w:lang w:eastAsia="zh-CN"/>
        </w:rPr>
        <w:t xml:space="preserve"> </w:t>
      </w:r>
      <w:r w:rsidRPr="00A61F0B">
        <w:rPr>
          <w:rFonts w:eastAsiaTheme="minorEastAsia" w:hint="eastAsia"/>
          <w:lang w:eastAsia="zh-CN"/>
        </w:rPr>
        <w:t>CN</w:t>
      </w:r>
      <w:r w:rsidRPr="00A61F0B">
        <w:rPr>
          <w:rFonts w:eastAsiaTheme="minorEastAsia"/>
          <w:lang w:eastAsia="zh-CN"/>
        </w:rPr>
        <w:t xml:space="preserve"> </w:t>
      </w:r>
      <w:r w:rsidRPr="00A61F0B">
        <w:rPr>
          <w:rFonts w:eastAsiaTheme="minorEastAsia" w:hint="eastAsia"/>
          <w:lang w:eastAsia="zh-CN"/>
        </w:rPr>
        <w:t>for</w:t>
      </w:r>
      <w:r w:rsidRPr="00A61F0B">
        <w:rPr>
          <w:rFonts w:eastAsiaTheme="minorEastAsia"/>
          <w:lang w:eastAsia="zh-CN"/>
        </w:rPr>
        <w:t xml:space="preserve"> </w:t>
      </w:r>
      <w:r w:rsidRPr="00A61F0B">
        <w:rPr>
          <w:rFonts w:eastAsiaTheme="minorEastAsia" w:hint="eastAsia"/>
          <w:lang w:eastAsia="zh-CN"/>
        </w:rPr>
        <w:t>the</w:t>
      </w:r>
      <w:r w:rsidRPr="00A61F0B">
        <w:rPr>
          <w:rFonts w:eastAsiaTheme="minorEastAsia"/>
          <w:lang w:eastAsia="zh-CN"/>
        </w:rPr>
        <w:t xml:space="preserve"> </w:t>
      </w:r>
      <w:r w:rsidRPr="00A61F0B">
        <w:rPr>
          <w:rFonts w:eastAsiaTheme="minorEastAsia" w:hint="eastAsia"/>
          <w:lang w:eastAsia="zh-CN"/>
        </w:rPr>
        <w:t>QoS</w:t>
      </w:r>
      <w:r w:rsidRPr="00A61F0B">
        <w:rPr>
          <w:rFonts w:eastAsiaTheme="minorEastAsia"/>
          <w:lang w:eastAsia="zh-CN"/>
        </w:rPr>
        <w:t xml:space="preserve"> </w:t>
      </w:r>
      <w:r w:rsidRPr="00A61F0B">
        <w:rPr>
          <w:rFonts w:eastAsiaTheme="minorEastAsia" w:hint="eastAsia"/>
          <w:lang w:eastAsia="zh-CN"/>
        </w:rPr>
        <w:t>Update</w:t>
      </w:r>
      <w:r w:rsidRPr="00A61F0B">
        <w:rPr>
          <w:rFonts w:eastAsiaTheme="minorEastAsia"/>
          <w:lang w:eastAsia="zh-CN"/>
        </w:rPr>
        <w:t xml:space="preserve">. Based on the update </w:t>
      </w:r>
      <w:r w:rsidRPr="00A61F0B">
        <w:rPr>
          <w:rFonts w:eastAsiaTheme="minorEastAsia" w:hint="eastAsia"/>
          <w:lang w:eastAsia="zh-CN"/>
        </w:rPr>
        <w:t>QoS</w:t>
      </w:r>
      <w:r w:rsidRPr="00A61F0B">
        <w:rPr>
          <w:rFonts w:eastAsiaTheme="minorEastAsia"/>
          <w:lang w:eastAsia="zh-CN"/>
        </w:rPr>
        <w:t xml:space="preserve"> authorized, then </w:t>
      </w:r>
      <w:r w:rsidRPr="00A61F0B">
        <w:rPr>
          <w:rFonts w:eastAsiaTheme="minorEastAsia" w:hint="eastAsia"/>
          <w:lang w:eastAsia="zh-CN"/>
        </w:rPr>
        <w:t>NG</w:t>
      </w:r>
      <w:r w:rsidRPr="00A61F0B">
        <w:rPr>
          <w:rFonts w:eastAsiaTheme="minorEastAsia"/>
          <w:lang w:eastAsia="zh-CN"/>
        </w:rPr>
        <w:t>-</w:t>
      </w:r>
      <w:r w:rsidRPr="00A61F0B">
        <w:rPr>
          <w:rFonts w:eastAsiaTheme="minorEastAsia" w:hint="eastAsia"/>
          <w:lang w:eastAsia="zh-CN"/>
        </w:rPr>
        <w:t>RAN</w:t>
      </w:r>
      <w:r w:rsidRPr="00A61F0B">
        <w:rPr>
          <w:rFonts w:eastAsiaTheme="minorEastAsia"/>
          <w:lang w:eastAsia="zh-CN"/>
        </w:rPr>
        <w:t xml:space="preserve"> can send the selected data rate to UE to downgrade or upgrade the UL data rate.</w:t>
      </w:r>
    </w:p>
    <w:p w14:paraId="604AE896" w14:textId="77777777" w:rsidR="00A61F0B" w:rsidRPr="00A61F0B" w:rsidRDefault="00A61F0B" w:rsidP="00A61F0B">
      <w:pPr>
        <w:jc w:val="both"/>
        <w:rPr>
          <w:lang w:eastAsia="zh-CN"/>
        </w:rPr>
      </w:pPr>
      <w:r w:rsidRPr="00A61F0B">
        <w:rPr>
          <w:rFonts w:eastAsiaTheme="minorEastAsia"/>
          <w:b/>
          <w:bCs/>
          <w:lang w:eastAsia="zh-CN"/>
        </w:rPr>
        <w:t xml:space="preserve">Proposal 3: </w:t>
      </w:r>
      <w:r w:rsidRPr="00A61F0B">
        <w:rPr>
          <w:rFonts w:eastAsiaTheme="minorEastAsia"/>
          <w:lang w:eastAsia="zh-CN"/>
        </w:rPr>
        <w:t>Both the AQPs and the rate control can be supported in the same time for the GBR QoS flow.</w:t>
      </w:r>
    </w:p>
    <w:p w14:paraId="178D7CAD" w14:textId="77777777" w:rsidR="00A61F0B" w:rsidRPr="00A61F0B" w:rsidRDefault="00A61F0B" w:rsidP="00A61F0B">
      <w:pPr>
        <w:spacing w:after="120" w:line="288" w:lineRule="auto"/>
        <w:jc w:val="both"/>
        <w:rPr>
          <w:rFonts w:eastAsiaTheme="minorEastAsia"/>
          <w:lang w:eastAsia="zh-CN"/>
        </w:rPr>
      </w:pPr>
      <w:r w:rsidRPr="00A61F0B">
        <w:rPr>
          <w:rFonts w:eastAsiaTheme="minorEastAsia"/>
          <w:b/>
          <w:bCs/>
          <w:lang w:eastAsia="zh-CN"/>
        </w:rPr>
        <w:t xml:space="preserve">Proposal 4: </w:t>
      </w:r>
      <w:r w:rsidRPr="00A61F0B">
        <w:rPr>
          <w:rFonts w:eastAsiaTheme="minorEastAsia"/>
          <w:lang w:eastAsia="zh-CN"/>
        </w:rPr>
        <w:t>With regard to the non-GBR QoS flow, the range/granularity of uplink bit rate for Rate control is recommended by SA4 for the non-GBR flow. The Maximum value of the range &lt; Session-AMBR is proposed.</w:t>
      </w:r>
    </w:p>
    <w:p w14:paraId="29F4BB76" w14:textId="77777777" w:rsidR="00A61F0B" w:rsidRPr="00A61F0B" w:rsidRDefault="00A61F0B" w:rsidP="00A61F0B">
      <w:pPr>
        <w:spacing w:after="120" w:line="288" w:lineRule="auto"/>
        <w:jc w:val="both"/>
        <w:rPr>
          <w:rFonts w:eastAsiaTheme="minorEastAsia"/>
          <w:lang w:eastAsia="zh-CN"/>
        </w:rPr>
      </w:pPr>
      <w:r w:rsidRPr="00A61F0B">
        <w:rPr>
          <w:rFonts w:eastAsiaTheme="minorEastAsia"/>
          <w:b/>
          <w:bCs/>
          <w:lang w:eastAsia="zh-CN"/>
        </w:rPr>
        <w:t xml:space="preserve">Proposal 5: </w:t>
      </w:r>
      <w:r w:rsidRPr="00A61F0B">
        <w:rPr>
          <w:rFonts w:eastAsiaTheme="minorEastAsia"/>
          <w:lang w:eastAsia="zh-CN"/>
        </w:rPr>
        <w:t xml:space="preserve">With regard to the non-GBR QoS flow, when the RQA is signalled for a QoS Flow, the uplink bit rate for Rate control cannot be applied, even the Indication of rate control provided to NG-RAN. </w:t>
      </w:r>
    </w:p>
    <w:p w14:paraId="5AEB91DF" w14:textId="23258E2E" w:rsidR="00A61F0B" w:rsidRDefault="00A61F0B" w:rsidP="00055B23">
      <w:pPr>
        <w:spacing w:after="120" w:line="288" w:lineRule="auto"/>
        <w:jc w:val="both"/>
        <w:rPr>
          <w:lang w:eastAsia="ko-KR"/>
        </w:rPr>
      </w:pPr>
      <w:r w:rsidRPr="00A61F0B">
        <w:rPr>
          <w:rFonts w:eastAsiaTheme="minorEastAsia"/>
          <w:b/>
          <w:bCs/>
          <w:lang w:eastAsia="zh-CN"/>
        </w:rPr>
        <w:t xml:space="preserve">Proposal 6: </w:t>
      </w:r>
      <w:r w:rsidRPr="00A61F0B">
        <w:rPr>
          <w:rFonts w:eastAsiaTheme="minorEastAsia"/>
          <w:lang w:eastAsia="zh-CN"/>
        </w:rPr>
        <w:t>With regard to the non-GBR QoS flow, when the RQA is signalled for a QoS Flow, if both DL and UL bit rate for Rate control indicated to the NG-RAN, then the UL bit rate control can be achieved by the DL bit rate and the RQI marked.</w:t>
      </w:r>
    </w:p>
    <w:p w14:paraId="65CEAAD4" w14:textId="77777777" w:rsidR="00DD3849" w:rsidRDefault="00DD3849" w:rsidP="00431360"/>
    <w:sectPr w:rsidR="00DD384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7F07" w14:textId="77777777" w:rsidR="00035B36" w:rsidRDefault="00035B36">
      <w:pPr>
        <w:spacing w:after="0"/>
      </w:pPr>
      <w:r>
        <w:separator/>
      </w:r>
    </w:p>
  </w:endnote>
  <w:endnote w:type="continuationSeparator" w:id="0">
    <w:p w14:paraId="3B65D916" w14:textId="77777777" w:rsidR="00035B36" w:rsidRDefault="00035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61E" w14:textId="77777777" w:rsidR="0057335F" w:rsidRDefault="007524B8">
    <w:pPr>
      <w:framePr w:w="646" w:h="244" w:hRule="exact" w:wrap="around" w:vAnchor="text" w:hAnchor="margin" w:y="-5"/>
      <w:rPr>
        <w:rFonts w:ascii="Arial" w:hAnsi="Arial" w:cs="Arial"/>
        <w:b/>
        <w:bCs/>
        <w:i/>
        <w:iCs/>
        <w:sz w:val="18"/>
      </w:rPr>
    </w:pPr>
    <w:r>
      <w:rPr>
        <w:rFonts w:ascii="Arial" w:hAnsi="Arial" w:cs="Arial"/>
        <w:b/>
        <w:bCs/>
        <w:i/>
        <w:iCs/>
        <w:sz w:val="18"/>
      </w:rPr>
      <w:t>3GPP</w:t>
    </w:r>
  </w:p>
  <w:p w14:paraId="5B175C5A" w14:textId="77777777" w:rsidR="0057335F" w:rsidRDefault="007524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EC17D" w14:textId="77777777" w:rsidR="0057335F" w:rsidRDefault="00573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A4D05" w14:textId="77777777" w:rsidR="00035B36" w:rsidRDefault="00035B36">
      <w:pPr>
        <w:spacing w:after="0"/>
      </w:pPr>
      <w:r>
        <w:separator/>
      </w:r>
    </w:p>
  </w:footnote>
  <w:footnote w:type="continuationSeparator" w:id="0">
    <w:p w14:paraId="564E76AC" w14:textId="77777777" w:rsidR="00035B36" w:rsidRDefault="00035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94E8" w14:textId="77777777" w:rsidR="0057335F" w:rsidRDefault="0057335F"/>
  <w:p w14:paraId="67B59392" w14:textId="77777777" w:rsidR="0057335F" w:rsidRDefault="00573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9EC" w14:textId="77777777" w:rsidR="0057335F" w:rsidRDefault="007524B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F28DEC" w14:textId="77777777" w:rsidR="0057335F" w:rsidRDefault="007524B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B3B72C0" w14:textId="77777777" w:rsidR="0057335F" w:rsidRDefault="005733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80CF0"/>
    <w:multiLevelType w:val="hybridMultilevel"/>
    <w:tmpl w:val="52DC51FC"/>
    <w:lvl w:ilvl="0" w:tplc="790C469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1925C2"/>
    <w:multiLevelType w:val="hybridMultilevel"/>
    <w:tmpl w:val="1DAA62D4"/>
    <w:lvl w:ilvl="0" w:tplc="8A16E80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3136A9"/>
    <w:multiLevelType w:val="multilevel"/>
    <w:tmpl w:val="273136A9"/>
    <w:lvl w:ilvl="0">
      <w:start w:val="7"/>
      <w:numFmt w:val="bullet"/>
      <w:lvlText w:val="-"/>
      <w:lvlJc w:val="left"/>
      <w:pPr>
        <w:ind w:left="801" w:hanging="420"/>
      </w:pPr>
      <w:rPr>
        <w:rFonts w:ascii="Times New Roman" w:eastAsia="Malgun Gothic" w:hAnsi="Times New Roman" w:cs="Times New Roman" w:hint="default"/>
      </w:rPr>
    </w:lvl>
    <w:lvl w:ilvl="1">
      <w:start w:val="1"/>
      <w:numFmt w:val="bullet"/>
      <w:lvlText w:val=""/>
      <w:lvlJc w:val="left"/>
      <w:pPr>
        <w:ind w:left="1221" w:hanging="420"/>
      </w:pPr>
      <w:rPr>
        <w:rFonts w:ascii="Wingdings" w:hAnsi="Wingdings" w:hint="default"/>
      </w:rPr>
    </w:lvl>
    <w:lvl w:ilvl="2">
      <w:start w:val="1"/>
      <w:numFmt w:val="bullet"/>
      <w:lvlText w:val=""/>
      <w:lvlJc w:val="left"/>
      <w:pPr>
        <w:ind w:left="1641" w:hanging="420"/>
      </w:pPr>
      <w:rPr>
        <w:rFonts w:ascii="Wingdings" w:hAnsi="Wingdings" w:hint="default"/>
      </w:rPr>
    </w:lvl>
    <w:lvl w:ilvl="3">
      <w:start w:val="1"/>
      <w:numFmt w:val="bullet"/>
      <w:lvlText w:val=""/>
      <w:lvlJc w:val="left"/>
      <w:pPr>
        <w:ind w:left="2061" w:hanging="420"/>
      </w:pPr>
      <w:rPr>
        <w:rFonts w:ascii="Wingdings" w:hAnsi="Wingdings" w:hint="default"/>
      </w:rPr>
    </w:lvl>
    <w:lvl w:ilvl="4">
      <w:start w:val="1"/>
      <w:numFmt w:val="bullet"/>
      <w:lvlText w:val=""/>
      <w:lvlJc w:val="left"/>
      <w:pPr>
        <w:ind w:left="2481" w:hanging="420"/>
      </w:pPr>
      <w:rPr>
        <w:rFonts w:ascii="Wingdings" w:hAnsi="Wingdings" w:hint="default"/>
      </w:rPr>
    </w:lvl>
    <w:lvl w:ilvl="5">
      <w:start w:val="1"/>
      <w:numFmt w:val="bullet"/>
      <w:lvlText w:val=""/>
      <w:lvlJc w:val="left"/>
      <w:pPr>
        <w:ind w:left="2901" w:hanging="420"/>
      </w:pPr>
      <w:rPr>
        <w:rFonts w:ascii="Wingdings" w:hAnsi="Wingdings" w:hint="default"/>
      </w:rPr>
    </w:lvl>
    <w:lvl w:ilvl="6">
      <w:start w:val="1"/>
      <w:numFmt w:val="bullet"/>
      <w:lvlText w:val=""/>
      <w:lvlJc w:val="left"/>
      <w:pPr>
        <w:ind w:left="3321" w:hanging="420"/>
      </w:pPr>
      <w:rPr>
        <w:rFonts w:ascii="Wingdings" w:hAnsi="Wingdings" w:hint="default"/>
      </w:rPr>
    </w:lvl>
    <w:lvl w:ilvl="7">
      <w:start w:val="1"/>
      <w:numFmt w:val="bullet"/>
      <w:lvlText w:val=""/>
      <w:lvlJc w:val="left"/>
      <w:pPr>
        <w:ind w:left="3741" w:hanging="420"/>
      </w:pPr>
      <w:rPr>
        <w:rFonts w:ascii="Wingdings" w:hAnsi="Wingdings" w:hint="default"/>
      </w:rPr>
    </w:lvl>
    <w:lvl w:ilvl="8">
      <w:start w:val="1"/>
      <w:numFmt w:val="bullet"/>
      <w:lvlText w:val=""/>
      <w:lvlJc w:val="left"/>
      <w:pPr>
        <w:ind w:left="4161" w:hanging="420"/>
      </w:pPr>
      <w:rPr>
        <w:rFonts w:ascii="Wingdings" w:hAnsi="Wingdings" w:hint="default"/>
      </w:r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082D8A"/>
    <w:multiLevelType w:val="hybridMultilevel"/>
    <w:tmpl w:val="8DC42846"/>
    <w:lvl w:ilvl="0" w:tplc="CBB6970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353D4F"/>
    <w:multiLevelType w:val="hybridMultilevel"/>
    <w:tmpl w:val="668A370C"/>
    <w:lvl w:ilvl="0" w:tplc="C97633E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7D31063"/>
    <w:multiLevelType w:val="multilevel"/>
    <w:tmpl w:val="57D31063"/>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15"/>
  </w:num>
  <w:num w:numId="5">
    <w:abstractNumId w:val="5"/>
  </w:num>
  <w:num w:numId="6">
    <w:abstractNumId w:val="12"/>
  </w:num>
  <w:num w:numId="7">
    <w:abstractNumId w:val="9"/>
  </w:num>
  <w:num w:numId="8">
    <w:abstractNumId w:val="1"/>
  </w:num>
  <w:num w:numId="9">
    <w:abstractNumId w:val="13"/>
  </w:num>
  <w:num w:numId="10">
    <w:abstractNumId w:val="14"/>
  </w:num>
  <w:num w:numId="11">
    <w:abstractNumId w:val="3"/>
  </w:num>
  <w:num w:numId="12">
    <w:abstractNumId w:val="8"/>
  </w:num>
  <w:num w:numId="13">
    <w:abstractNumId w:val="11"/>
  </w:num>
  <w:num w:numId="14">
    <w:abstractNumId w:val="16"/>
  </w:num>
  <w:num w:numId="15">
    <w:abstractNumId w:val="17"/>
  </w:num>
  <w:num w:numId="16">
    <w:abstractNumId w:val="10"/>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17B7"/>
    <w:rsid w:val="00012BFF"/>
    <w:rsid w:val="0001336E"/>
    <w:rsid w:val="00013850"/>
    <w:rsid w:val="00013A5E"/>
    <w:rsid w:val="00013CD6"/>
    <w:rsid w:val="0001400A"/>
    <w:rsid w:val="000150DA"/>
    <w:rsid w:val="000153C3"/>
    <w:rsid w:val="00016A41"/>
    <w:rsid w:val="00020012"/>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4DF4"/>
    <w:rsid w:val="0003510B"/>
    <w:rsid w:val="00035B36"/>
    <w:rsid w:val="0003663C"/>
    <w:rsid w:val="00040703"/>
    <w:rsid w:val="0004077D"/>
    <w:rsid w:val="00040B51"/>
    <w:rsid w:val="00040C90"/>
    <w:rsid w:val="00040CC2"/>
    <w:rsid w:val="000410CE"/>
    <w:rsid w:val="00041E56"/>
    <w:rsid w:val="00041F7E"/>
    <w:rsid w:val="00041FA7"/>
    <w:rsid w:val="00043303"/>
    <w:rsid w:val="00044075"/>
    <w:rsid w:val="000443DD"/>
    <w:rsid w:val="00044C0B"/>
    <w:rsid w:val="00045188"/>
    <w:rsid w:val="00045722"/>
    <w:rsid w:val="0004694C"/>
    <w:rsid w:val="00047051"/>
    <w:rsid w:val="00047C64"/>
    <w:rsid w:val="00050317"/>
    <w:rsid w:val="00050528"/>
    <w:rsid w:val="00050A6B"/>
    <w:rsid w:val="00050D23"/>
    <w:rsid w:val="00053399"/>
    <w:rsid w:val="00054287"/>
    <w:rsid w:val="000549F0"/>
    <w:rsid w:val="000559CF"/>
    <w:rsid w:val="00055B23"/>
    <w:rsid w:val="00056F95"/>
    <w:rsid w:val="0005715C"/>
    <w:rsid w:val="00057E9A"/>
    <w:rsid w:val="000607A8"/>
    <w:rsid w:val="00060F24"/>
    <w:rsid w:val="00062F11"/>
    <w:rsid w:val="000631E9"/>
    <w:rsid w:val="00063321"/>
    <w:rsid w:val="00063EF2"/>
    <w:rsid w:val="0006502B"/>
    <w:rsid w:val="000654DD"/>
    <w:rsid w:val="00065A7F"/>
    <w:rsid w:val="00065B38"/>
    <w:rsid w:val="000708BD"/>
    <w:rsid w:val="00071CC8"/>
    <w:rsid w:val="00071FAE"/>
    <w:rsid w:val="00073048"/>
    <w:rsid w:val="0007338E"/>
    <w:rsid w:val="00073BD4"/>
    <w:rsid w:val="00074480"/>
    <w:rsid w:val="0007536B"/>
    <w:rsid w:val="00075C63"/>
    <w:rsid w:val="00075D9C"/>
    <w:rsid w:val="00076B12"/>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5DE3"/>
    <w:rsid w:val="000B6489"/>
    <w:rsid w:val="000B7750"/>
    <w:rsid w:val="000B77DD"/>
    <w:rsid w:val="000B79B7"/>
    <w:rsid w:val="000C0426"/>
    <w:rsid w:val="000C05C6"/>
    <w:rsid w:val="000C13A3"/>
    <w:rsid w:val="000C29D7"/>
    <w:rsid w:val="000C2CB4"/>
    <w:rsid w:val="000C670D"/>
    <w:rsid w:val="000C71AA"/>
    <w:rsid w:val="000C74FC"/>
    <w:rsid w:val="000C7D97"/>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1363"/>
    <w:rsid w:val="000E44F6"/>
    <w:rsid w:val="000E4C9A"/>
    <w:rsid w:val="000E4D8D"/>
    <w:rsid w:val="000E4DE6"/>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2FF"/>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705"/>
    <w:rsid w:val="0012561F"/>
    <w:rsid w:val="00125C74"/>
    <w:rsid w:val="001265BC"/>
    <w:rsid w:val="00126856"/>
    <w:rsid w:val="00126F9C"/>
    <w:rsid w:val="00127379"/>
    <w:rsid w:val="001275F4"/>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443"/>
    <w:rsid w:val="001545DB"/>
    <w:rsid w:val="00156945"/>
    <w:rsid w:val="00156FE0"/>
    <w:rsid w:val="00161001"/>
    <w:rsid w:val="001616A1"/>
    <w:rsid w:val="00161B39"/>
    <w:rsid w:val="0016237D"/>
    <w:rsid w:val="00163838"/>
    <w:rsid w:val="00163C76"/>
    <w:rsid w:val="00163E01"/>
    <w:rsid w:val="001673CA"/>
    <w:rsid w:val="00167AF3"/>
    <w:rsid w:val="00167F3F"/>
    <w:rsid w:val="00170A7C"/>
    <w:rsid w:val="001736B5"/>
    <w:rsid w:val="00173A57"/>
    <w:rsid w:val="001750EF"/>
    <w:rsid w:val="001763DD"/>
    <w:rsid w:val="001765B4"/>
    <w:rsid w:val="00176CD0"/>
    <w:rsid w:val="0017725B"/>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19B"/>
    <w:rsid w:val="001929DA"/>
    <w:rsid w:val="00193556"/>
    <w:rsid w:val="00193C28"/>
    <w:rsid w:val="001940BC"/>
    <w:rsid w:val="00195553"/>
    <w:rsid w:val="001963FC"/>
    <w:rsid w:val="0019666E"/>
    <w:rsid w:val="00196B2A"/>
    <w:rsid w:val="00196F0B"/>
    <w:rsid w:val="0019723A"/>
    <w:rsid w:val="001A022E"/>
    <w:rsid w:val="001A0FD2"/>
    <w:rsid w:val="001A2387"/>
    <w:rsid w:val="001A33BD"/>
    <w:rsid w:val="001A3A7D"/>
    <w:rsid w:val="001A3FB4"/>
    <w:rsid w:val="001A56A8"/>
    <w:rsid w:val="001A5C81"/>
    <w:rsid w:val="001A6C5C"/>
    <w:rsid w:val="001A7072"/>
    <w:rsid w:val="001B0220"/>
    <w:rsid w:val="001B07DF"/>
    <w:rsid w:val="001B0D21"/>
    <w:rsid w:val="001B193C"/>
    <w:rsid w:val="001B1EDD"/>
    <w:rsid w:val="001B2070"/>
    <w:rsid w:val="001B2836"/>
    <w:rsid w:val="001B2CFE"/>
    <w:rsid w:val="001B3759"/>
    <w:rsid w:val="001B3A4A"/>
    <w:rsid w:val="001B3D20"/>
    <w:rsid w:val="001B4970"/>
    <w:rsid w:val="001B4DFC"/>
    <w:rsid w:val="001B546B"/>
    <w:rsid w:val="001B5EBE"/>
    <w:rsid w:val="001B6C4E"/>
    <w:rsid w:val="001B7514"/>
    <w:rsid w:val="001B75FA"/>
    <w:rsid w:val="001B7DA8"/>
    <w:rsid w:val="001C0A43"/>
    <w:rsid w:val="001C17E1"/>
    <w:rsid w:val="001C488F"/>
    <w:rsid w:val="001C50F0"/>
    <w:rsid w:val="001C6359"/>
    <w:rsid w:val="001C6AC7"/>
    <w:rsid w:val="001C7391"/>
    <w:rsid w:val="001C74D2"/>
    <w:rsid w:val="001C77F4"/>
    <w:rsid w:val="001D0433"/>
    <w:rsid w:val="001D06A4"/>
    <w:rsid w:val="001D1200"/>
    <w:rsid w:val="001D1FB4"/>
    <w:rsid w:val="001D2DF9"/>
    <w:rsid w:val="001E0DF5"/>
    <w:rsid w:val="001E125D"/>
    <w:rsid w:val="001E1F34"/>
    <w:rsid w:val="001E25D1"/>
    <w:rsid w:val="001E45CD"/>
    <w:rsid w:val="001E4DFF"/>
    <w:rsid w:val="001E5C9E"/>
    <w:rsid w:val="001E714F"/>
    <w:rsid w:val="001E7AA2"/>
    <w:rsid w:val="001E7D55"/>
    <w:rsid w:val="001F0750"/>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2DC8"/>
    <w:rsid w:val="00213157"/>
    <w:rsid w:val="002133D6"/>
    <w:rsid w:val="00213806"/>
    <w:rsid w:val="0021395C"/>
    <w:rsid w:val="002149CC"/>
    <w:rsid w:val="00214A95"/>
    <w:rsid w:val="0021576A"/>
    <w:rsid w:val="00215B76"/>
    <w:rsid w:val="00216039"/>
    <w:rsid w:val="002174DF"/>
    <w:rsid w:val="00217D09"/>
    <w:rsid w:val="00220AEB"/>
    <w:rsid w:val="00221F2D"/>
    <w:rsid w:val="00221F47"/>
    <w:rsid w:val="00223D76"/>
    <w:rsid w:val="0022711B"/>
    <w:rsid w:val="00230A69"/>
    <w:rsid w:val="00232A66"/>
    <w:rsid w:val="00233A50"/>
    <w:rsid w:val="00235221"/>
    <w:rsid w:val="0023669F"/>
    <w:rsid w:val="002369C4"/>
    <w:rsid w:val="00236F0C"/>
    <w:rsid w:val="002406EC"/>
    <w:rsid w:val="00241A90"/>
    <w:rsid w:val="00241D00"/>
    <w:rsid w:val="00241DD8"/>
    <w:rsid w:val="00241E53"/>
    <w:rsid w:val="00242512"/>
    <w:rsid w:val="00242A2F"/>
    <w:rsid w:val="002431C9"/>
    <w:rsid w:val="0024488D"/>
    <w:rsid w:val="0024593C"/>
    <w:rsid w:val="002464B3"/>
    <w:rsid w:val="00246DE7"/>
    <w:rsid w:val="00246E95"/>
    <w:rsid w:val="0024781C"/>
    <w:rsid w:val="00247CAC"/>
    <w:rsid w:val="00247D8B"/>
    <w:rsid w:val="00247FFA"/>
    <w:rsid w:val="00250064"/>
    <w:rsid w:val="00251CD6"/>
    <w:rsid w:val="00252101"/>
    <w:rsid w:val="0025240D"/>
    <w:rsid w:val="0025520E"/>
    <w:rsid w:val="00256C70"/>
    <w:rsid w:val="002574B8"/>
    <w:rsid w:val="00257C37"/>
    <w:rsid w:val="00260A35"/>
    <w:rsid w:val="00260C09"/>
    <w:rsid w:val="00260FBA"/>
    <w:rsid w:val="00261D77"/>
    <w:rsid w:val="0026236D"/>
    <w:rsid w:val="00262BEF"/>
    <w:rsid w:val="00262C6D"/>
    <w:rsid w:val="0026307C"/>
    <w:rsid w:val="0026332C"/>
    <w:rsid w:val="00263BAD"/>
    <w:rsid w:val="00264B34"/>
    <w:rsid w:val="002657DD"/>
    <w:rsid w:val="00265FB6"/>
    <w:rsid w:val="0026742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97E5D"/>
    <w:rsid w:val="002A05F3"/>
    <w:rsid w:val="002A062F"/>
    <w:rsid w:val="002A2F3C"/>
    <w:rsid w:val="002A3C41"/>
    <w:rsid w:val="002A6F90"/>
    <w:rsid w:val="002A7929"/>
    <w:rsid w:val="002B18F3"/>
    <w:rsid w:val="002B1BE5"/>
    <w:rsid w:val="002B1D85"/>
    <w:rsid w:val="002B211D"/>
    <w:rsid w:val="002B21E7"/>
    <w:rsid w:val="002B2ABA"/>
    <w:rsid w:val="002B3A65"/>
    <w:rsid w:val="002B46CE"/>
    <w:rsid w:val="002B46FF"/>
    <w:rsid w:val="002B5156"/>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6E0"/>
    <w:rsid w:val="002E199D"/>
    <w:rsid w:val="002E1B45"/>
    <w:rsid w:val="002E2018"/>
    <w:rsid w:val="002E4026"/>
    <w:rsid w:val="002E48EC"/>
    <w:rsid w:val="002E4AA9"/>
    <w:rsid w:val="002E4E29"/>
    <w:rsid w:val="002E54CA"/>
    <w:rsid w:val="002E6D0D"/>
    <w:rsid w:val="002E6FB7"/>
    <w:rsid w:val="002E7D6C"/>
    <w:rsid w:val="002F0809"/>
    <w:rsid w:val="002F0C12"/>
    <w:rsid w:val="002F30F4"/>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34E"/>
    <w:rsid w:val="00317BA6"/>
    <w:rsid w:val="00320F27"/>
    <w:rsid w:val="0032155D"/>
    <w:rsid w:val="00322DBA"/>
    <w:rsid w:val="00322E01"/>
    <w:rsid w:val="00324F09"/>
    <w:rsid w:val="00325BE6"/>
    <w:rsid w:val="003264F1"/>
    <w:rsid w:val="00327CA6"/>
    <w:rsid w:val="0033061A"/>
    <w:rsid w:val="00331F83"/>
    <w:rsid w:val="003338BB"/>
    <w:rsid w:val="00333B54"/>
    <w:rsid w:val="003349DF"/>
    <w:rsid w:val="00335D2E"/>
    <w:rsid w:val="0033662A"/>
    <w:rsid w:val="0034108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20F6"/>
    <w:rsid w:val="00363BB4"/>
    <w:rsid w:val="00364C69"/>
    <w:rsid w:val="00364E24"/>
    <w:rsid w:val="003655BA"/>
    <w:rsid w:val="003659AF"/>
    <w:rsid w:val="003663B9"/>
    <w:rsid w:val="00367039"/>
    <w:rsid w:val="0036751D"/>
    <w:rsid w:val="00367599"/>
    <w:rsid w:val="0036777B"/>
    <w:rsid w:val="00367B09"/>
    <w:rsid w:val="00370002"/>
    <w:rsid w:val="003709FD"/>
    <w:rsid w:val="003711B4"/>
    <w:rsid w:val="0037151E"/>
    <w:rsid w:val="00371C7E"/>
    <w:rsid w:val="00372C13"/>
    <w:rsid w:val="00372FE8"/>
    <w:rsid w:val="003757F0"/>
    <w:rsid w:val="00375AFF"/>
    <w:rsid w:val="00375C1A"/>
    <w:rsid w:val="00376811"/>
    <w:rsid w:val="00380249"/>
    <w:rsid w:val="0038035D"/>
    <w:rsid w:val="00380A07"/>
    <w:rsid w:val="00380E74"/>
    <w:rsid w:val="00382119"/>
    <w:rsid w:val="00383F2D"/>
    <w:rsid w:val="00384D8F"/>
    <w:rsid w:val="00385ED7"/>
    <w:rsid w:val="0038795A"/>
    <w:rsid w:val="003909CF"/>
    <w:rsid w:val="00391008"/>
    <w:rsid w:val="00391898"/>
    <w:rsid w:val="00391B9A"/>
    <w:rsid w:val="00392EA7"/>
    <w:rsid w:val="00393992"/>
    <w:rsid w:val="00393E52"/>
    <w:rsid w:val="003948EF"/>
    <w:rsid w:val="00395453"/>
    <w:rsid w:val="003960DE"/>
    <w:rsid w:val="00396CFF"/>
    <w:rsid w:val="00396F0F"/>
    <w:rsid w:val="003970D5"/>
    <w:rsid w:val="00397FCF"/>
    <w:rsid w:val="003A02E5"/>
    <w:rsid w:val="003A0A73"/>
    <w:rsid w:val="003A0E66"/>
    <w:rsid w:val="003A11FD"/>
    <w:rsid w:val="003A376F"/>
    <w:rsid w:val="003A3BC8"/>
    <w:rsid w:val="003A3CBF"/>
    <w:rsid w:val="003A3EC7"/>
    <w:rsid w:val="003A49FE"/>
    <w:rsid w:val="003A5197"/>
    <w:rsid w:val="003A69B6"/>
    <w:rsid w:val="003A6AB2"/>
    <w:rsid w:val="003B00A0"/>
    <w:rsid w:val="003B020E"/>
    <w:rsid w:val="003B2E77"/>
    <w:rsid w:val="003B2F4F"/>
    <w:rsid w:val="003B3C85"/>
    <w:rsid w:val="003B59D6"/>
    <w:rsid w:val="003B7948"/>
    <w:rsid w:val="003C02B3"/>
    <w:rsid w:val="003C2411"/>
    <w:rsid w:val="003C297E"/>
    <w:rsid w:val="003C599D"/>
    <w:rsid w:val="003C7614"/>
    <w:rsid w:val="003C7645"/>
    <w:rsid w:val="003C782C"/>
    <w:rsid w:val="003D0325"/>
    <w:rsid w:val="003D0980"/>
    <w:rsid w:val="003D0FC1"/>
    <w:rsid w:val="003D3280"/>
    <w:rsid w:val="003D334E"/>
    <w:rsid w:val="003D3901"/>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56C"/>
    <w:rsid w:val="003E6764"/>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3F72D7"/>
    <w:rsid w:val="00400B1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847"/>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4E1D"/>
    <w:rsid w:val="004268FC"/>
    <w:rsid w:val="00426D7E"/>
    <w:rsid w:val="004270E3"/>
    <w:rsid w:val="00427DD1"/>
    <w:rsid w:val="0043031B"/>
    <w:rsid w:val="00431360"/>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D1"/>
    <w:rsid w:val="0044766C"/>
    <w:rsid w:val="004478B2"/>
    <w:rsid w:val="004503FD"/>
    <w:rsid w:val="00450E86"/>
    <w:rsid w:val="00450EEA"/>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2B6C"/>
    <w:rsid w:val="00472FCB"/>
    <w:rsid w:val="004745FD"/>
    <w:rsid w:val="00475F4F"/>
    <w:rsid w:val="004774B4"/>
    <w:rsid w:val="00481400"/>
    <w:rsid w:val="00481CD8"/>
    <w:rsid w:val="004821D9"/>
    <w:rsid w:val="0048268B"/>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1DDB"/>
    <w:rsid w:val="004A28DB"/>
    <w:rsid w:val="004A2977"/>
    <w:rsid w:val="004A36EC"/>
    <w:rsid w:val="004A3962"/>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386"/>
    <w:rsid w:val="004C531F"/>
    <w:rsid w:val="004C6763"/>
    <w:rsid w:val="004C6ACF"/>
    <w:rsid w:val="004C738E"/>
    <w:rsid w:val="004D0285"/>
    <w:rsid w:val="004D0CAD"/>
    <w:rsid w:val="004D1B54"/>
    <w:rsid w:val="004D1D31"/>
    <w:rsid w:val="004D1D8B"/>
    <w:rsid w:val="004D2EF8"/>
    <w:rsid w:val="004D63EC"/>
    <w:rsid w:val="004D64F8"/>
    <w:rsid w:val="004D6700"/>
    <w:rsid w:val="004E1409"/>
    <w:rsid w:val="004E144D"/>
    <w:rsid w:val="004E21C2"/>
    <w:rsid w:val="004E37E1"/>
    <w:rsid w:val="004E486D"/>
    <w:rsid w:val="004E4A9B"/>
    <w:rsid w:val="004E4DCD"/>
    <w:rsid w:val="004E55C3"/>
    <w:rsid w:val="004E59B7"/>
    <w:rsid w:val="004E5C05"/>
    <w:rsid w:val="004E5D4F"/>
    <w:rsid w:val="004E7315"/>
    <w:rsid w:val="004E7605"/>
    <w:rsid w:val="004F0B8C"/>
    <w:rsid w:val="004F0C9A"/>
    <w:rsid w:val="004F1C34"/>
    <w:rsid w:val="004F277A"/>
    <w:rsid w:val="004F3D4A"/>
    <w:rsid w:val="004F52D3"/>
    <w:rsid w:val="0050023D"/>
    <w:rsid w:val="00500DFD"/>
    <w:rsid w:val="00501824"/>
    <w:rsid w:val="00501FF2"/>
    <w:rsid w:val="005021FA"/>
    <w:rsid w:val="0050224E"/>
    <w:rsid w:val="0050232B"/>
    <w:rsid w:val="0050290A"/>
    <w:rsid w:val="0050338E"/>
    <w:rsid w:val="0050432B"/>
    <w:rsid w:val="00504A5E"/>
    <w:rsid w:val="00504E72"/>
    <w:rsid w:val="00505A3D"/>
    <w:rsid w:val="00506D4F"/>
    <w:rsid w:val="00507B36"/>
    <w:rsid w:val="00510668"/>
    <w:rsid w:val="005108F7"/>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1CE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973"/>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F99"/>
    <w:rsid w:val="00561203"/>
    <w:rsid w:val="00561209"/>
    <w:rsid w:val="005612D1"/>
    <w:rsid w:val="00562A23"/>
    <w:rsid w:val="0056459E"/>
    <w:rsid w:val="005654A6"/>
    <w:rsid w:val="005657E5"/>
    <w:rsid w:val="005668BF"/>
    <w:rsid w:val="00566A66"/>
    <w:rsid w:val="00567317"/>
    <w:rsid w:val="00572691"/>
    <w:rsid w:val="00572A2D"/>
    <w:rsid w:val="0057335F"/>
    <w:rsid w:val="00573C90"/>
    <w:rsid w:val="005746B5"/>
    <w:rsid w:val="00574A05"/>
    <w:rsid w:val="00575CA2"/>
    <w:rsid w:val="0057683F"/>
    <w:rsid w:val="00576F70"/>
    <w:rsid w:val="00577C3B"/>
    <w:rsid w:val="00581C35"/>
    <w:rsid w:val="00582750"/>
    <w:rsid w:val="005827C3"/>
    <w:rsid w:val="00582896"/>
    <w:rsid w:val="00582D40"/>
    <w:rsid w:val="00582EAC"/>
    <w:rsid w:val="00583173"/>
    <w:rsid w:val="0058345B"/>
    <w:rsid w:val="00583EF6"/>
    <w:rsid w:val="00585FEA"/>
    <w:rsid w:val="005860AC"/>
    <w:rsid w:val="0058659A"/>
    <w:rsid w:val="00586A46"/>
    <w:rsid w:val="00591AC5"/>
    <w:rsid w:val="00592B75"/>
    <w:rsid w:val="005932C8"/>
    <w:rsid w:val="0059381A"/>
    <w:rsid w:val="00593984"/>
    <w:rsid w:val="0059430C"/>
    <w:rsid w:val="00595C4B"/>
    <w:rsid w:val="00596165"/>
    <w:rsid w:val="005969CB"/>
    <w:rsid w:val="005976E8"/>
    <w:rsid w:val="0059773D"/>
    <w:rsid w:val="005A0F33"/>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2E5"/>
    <w:rsid w:val="005B6969"/>
    <w:rsid w:val="005C04A8"/>
    <w:rsid w:val="005C0AC3"/>
    <w:rsid w:val="005C1260"/>
    <w:rsid w:val="005C1CE7"/>
    <w:rsid w:val="005C2F29"/>
    <w:rsid w:val="005C5B01"/>
    <w:rsid w:val="005C5C0D"/>
    <w:rsid w:val="005C63A7"/>
    <w:rsid w:val="005C6DF0"/>
    <w:rsid w:val="005C7997"/>
    <w:rsid w:val="005C7D5D"/>
    <w:rsid w:val="005D014E"/>
    <w:rsid w:val="005D07A2"/>
    <w:rsid w:val="005D1053"/>
    <w:rsid w:val="005D1751"/>
    <w:rsid w:val="005D2A0C"/>
    <w:rsid w:val="005D369B"/>
    <w:rsid w:val="005D48A6"/>
    <w:rsid w:val="005D536D"/>
    <w:rsid w:val="005D6828"/>
    <w:rsid w:val="005D76D7"/>
    <w:rsid w:val="005D7B6A"/>
    <w:rsid w:val="005E0279"/>
    <w:rsid w:val="005E05FD"/>
    <w:rsid w:val="005E1AB9"/>
    <w:rsid w:val="005E28BC"/>
    <w:rsid w:val="005E449C"/>
    <w:rsid w:val="005E4B3C"/>
    <w:rsid w:val="005E562A"/>
    <w:rsid w:val="005E6DAE"/>
    <w:rsid w:val="005E7A4A"/>
    <w:rsid w:val="005F0174"/>
    <w:rsid w:val="005F08C9"/>
    <w:rsid w:val="005F165F"/>
    <w:rsid w:val="005F209C"/>
    <w:rsid w:val="005F23C8"/>
    <w:rsid w:val="005F302E"/>
    <w:rsid w:val="005F33AF"/>
    <w:rsid w:val="005F3633"/>
    <w:rsid w:val="005F5128"/>
    <w:rsid w:val="005F59D9"/>
    <w:rsid w:val="005F698B"/>
    <w:rsid w:val="005F76E9"/>
    <w:rsid w:val="006006A1"/>
    <w:rsid w:val="00601CC9"/>
    <w:rsid w:val="00603FD0"/>
    <w:rsid w:val="00605104"/>
    <w:rsid w:val="00605D61"/>
    <w:rsid w:val="00611B09"/>
    <w:rsid w:val="00612490"/>
    <w:rsid w:val="00612D1B"/>
    <w:rsid w:val="00613159"/>
    <w:rsid w:val="00613CCC"/>
    <w:rsid w:val="006144B9"/>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1DBF"/>
    <w:rsid w:val="00632C18"/>
    <w:rsid w:val="00632F1F"/>
    <w:rsid w:val="00635AB9"/>
    <w:rsid w:val="00636666"/>
    <w:rsid w:val="00636B44"/>
    <w:rsid w:val="00640010"/>
    <w:rsid w:val="00640C37"/>
    <w:rsid w:val="0064130B"/>
    <w:rsid w:val="0064146B"/>
    <w:rsid w:val="00641C82"/>
    <w:rsid w:val="00642055"/>
    <w:rsid w:val="00643BB7"/>
    <w:rsid w:val="00643E6A"/>
    <w:rsid w:val="00644664"/>
    <w:rsid w:val="00644B01"/>
    <w:rsid w:val="0064521A"/>
    <w:rsid w:val="00646281"/>
    <w:rsid w:val="006462C1"/>
    <w:rsid w:val="0064781A"/>
    <w:rsid w:val="00651499"/>
    <w:rsid w:val="00651D13"/>
    <w:rsid w:val="00653001"/>
    <w:rsid w:val="0065339E"/>
    <w:rsid w:val="006542BF"/>
    <w:rsid w:val="006553BC"/>
    <w:rsid w:val="00660B8D"/>
    <w:rsid w:val="006613A4"/>
    <w:rsid w:val="00661EDA"/>
    <w:rsid w:val="0066251F"/>
    <w:rsid w:val="0066263B"/>
    <w:rsid w:val="00665688"/>
    <w:rsid w:val="00665D8C"/>
    <w:rsid w:val="00666995"/>
    <w:rsid w:val="0066757F"/>
    <w:rsid w:val="006701F5"/>
    <w:rsid w:val="00670D34"/>
    <w:rsid w:val="00671D64"/>
    <w:rsid w:val="00672D14"/>
    <w:rsid w:val="00673CFE"/>
    <w:rsid w:val="00674CCA"/>
    <w:rsid w:val="006752B4"/>
    <w:rsid w:val="006753FD"/>
    <w:rsid w:val="0067623E"/>
    <w:rsid w:val="006810AB"/>
    <w:rsid w:val="0068264E"/>
    <w:rsid w:val="00682F7D"/>
    <w:rsid w:val="00683027"/>
    <w:rsid w:val="006833A7"/>
    <w:rsid w:val="006839CA"/>
    <w:rsid w:val="00684304"/>
    <w:rsid w:val="00686456"/>
    <w:rsid w:val="00687720"/>
    <w:rsid w:val="00690B18"/>
    <w:rsid w:val="00691090"/>
    <w:rsid w:val="00691976"/>
    <w:rsid w:val="00692A94"/>
    <w:rsid w:val="00692CBA"/>
    <w:rsid w:val="006934FB"/>
    <w:rsid w:val="00694BA2"/>
    <w:rsid w:val="00696865"/>
    <w:rsid w:val="0069689F"/>
    <w:rsid w:val="0069690B"/>
    <w:rsid w:val="00696998"/>
    <w:rsid w:val="006974E6"/>
    <w:rsid w:val="006A2C65"/>
    <w:rsid w:val="006A3DDC"/>
    <w:rsid w:val="006A4B39"/>
    <w:rsid w:val="006A6DF0"/>
    <w:rsid w:val="006A770B"/>
    <w:rsid w:val="006B02B8"/>
    <w:rsid w:val="006B043A"/>
    <w:rsid w:val="006B134E"/>
    <w:rsid w:val="006B1705"/>
    <w:rsid w:val="006B3143"/>
    <w:rsid w:val="006B3A95"/>
    <w:rsid w:val="006B3C39"/>
    <w:rsid w:val="006B4823"/>
    <w:rsid w:val="006B48E8"/>
    <w:rsid w:val="006B7C81"/>
    <w:rsid w:val="006C0081"/>
    <w:rsid w:val="006C02F9"/>
    <w:rsid w:val="006C042F"/>
    <w:rsid w:val="006C0A54"/>
    <w:rsid w:val="006C1208"/>
    <w:rsid w:val="006C1AC2"/>
    <w:rsid w:val="006C1C62"/>
    <w:rsid w:val="006C2699"/>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51E"/>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58D4"/>
    <w:rsid w:val="007167AA"/>
    <w:rsid w:val="00716A2C"/>
    <w:rsid w:val="00717D60"/>
    <w:rsid w:val="007201AD"/>
    <w:rsid w:val="007209F3"/>
    <w:rsid w:val="00721A8F"/>
    <w:rsid w:val="00722AC2"/>
    <w:rsid w:val="00722D02"/>
    <w:rsid w:val="00722F8D"/>
    <w:rsid w:val="00725EC2"/>
    <w:rsid w:val="007266D9"/>
    <w:rsid w:val="00726AC2"/>
    <w:rsid w:val="00726CD5"/>
    <w:rsid w:val="00727C0E"/>
    <w:rsid w:val="007306EE"/>
    <w:rsid w:val="00730B98"/>
    <w:rsid w:val="00731050"/>
    <w:rsid w:val="007325A8"/>
    <w:rsid w:val="00734562"/>
    <w:rsid w:val="00734DB5"/>
    <w:rsid w:val="00735A00"/>
    <w:rsid w:val="007362CE"/>
    <w:rsid w:val="007375A8"/>
    <w:rsid w:val="00737642"/>
    <w:rsid w:val="007403DF"/>
    <w:rsid w:val="00740DC9"/>
    <w:rsid w:val="00741786"/>
    <w:rsid w:val="007426A5"/>
    <w:rsid w:val="007445FE"/>
    <w:rsid w:val="00744FCE"/>
    <w:rsid w:val="007476B3"/>
    <w:rsid w:val="00747BB8"/>
    <w:rsid w:val="007503E0"/>
    <w:rsid w:val="007518AE"/>
    <w:rsid w:val="007524B8"/>
    <w:rsid w:val="00752F6A"/>
    <w:rsid w:val="00754C4F"/>
    <w:rsid w:val="007558C4"/>
    <w:rsid w:val="0075636A"/>
    <w:rsid w:val="00756755"/>
    <w:rsid w:val="00757565"/>
    <w:rsid w:val="0076013E"/>
    <w:rsid w:val="0076063E"/>
    <w:rsid w:val="00762063"/>
    <w:rsid w:val="00762143"/>
    <w:rsid w:val="00762A9C"/>
    <w:rsid w:val="00763692"/>
    <w:rsid w:val="00763E75"/>
    <w:rsid w:val="0076419C"/>
    <w:rsid w:val="00766436"/>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B3"/>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BC"/>
    <w:rsid w:val="007E177C"/>
    <w:rsid w:val="007E2198"/>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399"/>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DB5"/>
    <w:rsid w:val="00802E9A"/>
    <w:rsid w:val="008033D6"/>
    <w:rsid w:val="00804551"/>
    <w:rsid w:val="00805B03"/>
    <w:rsid w:val="00805C84"/>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2785C"/>
    <w:rsid w:val="00830B16"/>
    <w:rsid w:val="00830CDB"/>
    <w:rsid w:val="008314D2"/>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02BF"/>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361"/>
    <w:rsid w:val="00860A51"/>
    <w:rsid w:val="0086196F"/>
    <w:rsid w:val="00861BEF"/>
    <w:rsid w:val="00861C25"/>
    <w:rsid w:val="00862AD6"/>
    <w:rsid w:val="0086377B"/>
    <w:rsid w:val="00865BCA"/>
    <w:rsid w:val="0086771E"/>
    <w:rsid w:val="008705CB"/>
    <w:rsid w:val="00872977"/>
    <w:rsid w:val="00872C22"/>
    <w:rsid w:val="008735AA"/>
    <w:rsid w:val="008735C7"/>
    <w:rsid w:val="00873EFD"/>
    <w:rsid w:val="00875D07"/>
    <w:rsid w:val="00876CD9"/>
    <w:rsid w:val="00880AA1"/>
    <w:rsid w:val="00880B08"/>
    <w:rsid w:val="0088108C"/>
    <w:rsid w:val="0088211C"/>
    <w:rsid w:val="0088283A"/>
    <w:rsid w:val="00882B11"/>
    <w:rsid w:val="00883CE5"/>
    <w:rsid w:val="00883EB3"/>
    <w:rsid w:val="00884656"/>
    <w:rsid w:val="0088596E"/>
    <w:rsid w:val="00885DC8"/>
    <w:rsid w:val="0088668F"/>
    <w:rsid w:val="008872E1"/>
    <w:rsid w:val="008876AE"/>
    <w:rsid w:val="008879DA"/>
    <w:rsid w:val="008907FD"/>
    <w:rsid w:val="00890F18"/>
    <w:rsid w:val="00892063"/>
    <w:rsid w:val="00892224"/>
    <w:rsid w:val="00893A30"/>
    <w:rsid w:val="00893F00"/>
    <w:rsid w:val="00893FCD"/>
    <w:rsid w:val="008941FF"/>
    <w:rsid w:val="00897053"/>
    <w:rsid w:val="008A030C"/>
    <w:rsid w:val="008A05F7"/>
    <w:rsid w:val="008A08EC"/>
    <w:rsid w:val="008A0FD2"/>
    <w:rsid w:val="008A1466"/>
    <w:rsid w:val="008A1C78"/>
    <w:rsid w:val="008A3007"/>
    <w:rsid w:val="008A4928"/>
    <w:rsid w:val="008A4A5E"/>
    <w:rsid w:val="008A4BED"/>
    <w:rsid w:val="008A4D49"/>
    <w:rsid w:val="008A59E9"/>
    <w:rsid w:val="008A61E9"/>
    <w:rsid w:val="008A729A"/>
    <w:rsid w:val="008B01A5"/>
    <w:rsid w:val="008B02C4"/>
    <w:rsid w:val="008B15E3"/>
    <w:rsid w:val="008B162F"/>
    <w:rsid w:val="008B2EF7"/>
    <w:rsid w:val="008B3608"/>
    <w:rsid w:val="008B3E2F"/>
    <w:rsid w:val="008B483E"/>
    <w:rsid w:val="008B5F00"/>
    <w:rsid w:val="008B60E9"/>
    <w:rsid w:val="008B6D5E"/>
    <w:rsid w:val="008C188F"/>
    <w:rsid w:val="008C1FF7"/>
    <w:rsid w:val="008C32D5"/>
    <w:rsid w:val="008C362C"/>
    <w:rsid w:val="008C3743"/>
    <w:rsid w:val="008C4329"/>
    <w:rsid w:val="008C4952"/>
    <w:rsid w:val="008C5B59"/>
    <w:rsid w:val="008C5F75"/>
    <w:rsid w:val="008C6888"/>
    <w:rsid w:val="008C6C7F"/>
    <w:rsid w:val="008C7A5F"/>
    <w:rsid w:val="008D018C"/>
    <w:rsid w:val="008D0486"/>
    <w:rsid w:val="008D05CE"/>
    <w:rsid w:val="008D092C"/>
    <w:rsid w:val="008D170E"/>
    <w:rsid w:val="008D1B17"/>
    <w:rsid w:val="008D1DB6"/>
    <w:rsid w:val="008D2D20"/>
    <w:rsid w:val="008D5668"/>
    <w:rsid w:val="008E0416"/>
    <w:rsid w:val="008E0EB6"/>
    <w:rsid w:val="008E1EED"/>
    <w:rsid w:val="008E2C98"/>
    <w:rsid w:val="008E317B"/>
    <w:rsid w:val="008E3D19"/>
    <w:rsid w:val="008E614A"/>
    <w:rsid w:val="008E6704"/>
    <w:rsid w:val="008E760A"/>
    <w:rsid w:val="008E76A6"/>
    <w:rsid w:val="008F0B57"/>
    <w:rsid w:val="008F197C"/>
    <w:rsid w:val="008F1CFA"/>
    <w:rsid w:val="008F1D41"/>
    <w:rsid w:val="008F42C0"/>
    <w:rsid w:val="008F49A7"/>
    <w:rsid w:val="008F5DB4"/>
    <w:rsid w:val="008F672C"/>
    <w:rsid w:val="008F6FE3"/>
    <w:rsid w:val="008F7903"/>
    <w:rsid w:val="008F7D6D"/>
    <w:rsid w:val="0090017C"/>
    <w:rsid w:val="0090025D"/>
    <w:rsid w:val="00900BEF"/>
    <w:rsid w:val="009015B4"/>
    <w:rsid w:val="00901851"/>
    <w:rsid w:val="00902F8F"/>
    <w:rsid w:val="0090490C"/>
    <w:rsid w:val="0090537A"/>
    <w:rsid w:val="009057AA"/>
    <w:rsid w:val="00905938"/>
    <w:rsid w:val="00906662"/>
    <w:rsid w:val="00906EE0"/>
    <w:rsid w:val="0090740B"/>
    <w:rsid w:val="00907EB0"/>
    <w:rsid w:val="009106FA"/>
    <w:rsid w:val="00911358"/>
    <w:rsid w:val="00911C82"/>
    <w:rsid w:val="00911EB1"/>
    <w:rsid w:val="00912473"/>
    <w:rsid w:val="00912B98"/>
    <w:rsid w:val="00913FA4"/>
    <w:rsid w:val="009151B8"/>
    <w:rsid w:val="009158FA"/>
    <w:rsid w:val="009173A0"/>
    <w:rsid w:val="0092375A"/>
    <w:rsid w:val="009238EB"/>
    <w:rsid w:val="00923A7D"/>
    <w:rsid w:val="00926B89"/>
    <w:rsid w:val="00927C1B"/>
    <w:rsid w:val="00930E05"/>
    <w:rsid w:val="009312F0"/>
    <w:rsid w:val="00933230"/>
    <w:rsid w:val="00934371"/>
    <w:rsid w:val="00934470"/>
    <w:rsid w:val="00934C2E"/>
    <w:rsid w:val="00935157"/>
    <w:rsid w:val="00935344"/>
    <w:rsid w:val="0093589E"/>
    <w:rsid w:val="0093615C"/>
    <w:rsid w:val="00936AD0"/>
    <w:rsid w:val="00936D93"/>
    <w:rsid w:val="00937D45"/>
    <w:rsid w:val="009420F7"/>
    <w:rsid w:val="00942421"/>
    <w:rsid w:val="00942586"/>
    <w:rsid w:val="00942596"/>
    <w:rsid w:val="00942A8D"/>
    <w:rsid w:val="00942EB2"/>
    <w:rsid w:val="009437F9"/>
    <w:rsid w:val="00943C01"/>
    <w:rsid w:val="00944B1F"/>
    <w:rsid w:val="00945C17"/>
    <w:rsid w:val="00947C57"/>
    <w:rsid w:val="00950198"/>
    <w:rsid w:val="00950B60"/>
    <w:rsid w:val="00951BDD"/>
    <w:rsid w:val="00953C09"/>
    <w:rsid w:val="00954066"/>
    <w:rsid w:val="0095413B"/>
    <w:rsid w:val="009544E7"/>
    <w:rsid w:val="0095460C"/>
    <w:rsid w:val="009549C1"/>
    <w:rsid w:val="0095559B"/>
    <w:rsid w:val="00955785"/>
    <w:rsid w:val="0095721F"/>
    <w:rsid w:val="009572DA"/>
    <w:rsid w:val="009576FB"/>
    <w:rsid w:val="00960010"/>
    <w:rsid w:val="00961022"/>
    <w:rsid w:val="00962926"/>
    <w:rsid w:val="00962A71"/>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916"/>
    <w:rsid w:val="00977BF8"/>
    <w:rsid w:val="009807B3"/>
    <w:rsid w:val="00980867"/>
    <w:rsid w:val="009814E8"/>
    <w:rsid w:val="00981BB9"/>
    <w:rsid w:val="009821D2"/>
    <w:rsid w:val="009822BD"/>
    <w:rsid w:val="009835D9"/>
    <w:rsid w:val="00985306"/>
    <w:rsid w:val="0098614D"/>
    <w:rsid w:val="0098652B"/>
    <w:rsid w:val="00986C0C"/>
    <w:rsid w:val="00986CFF"/>
    <w:rsid w:val="00987E94"/>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4910"/>
    <w:rsid w:val="009A4D67"/>
    <w:rsid w:val="009A5784"/>
    <w:rsid w:val="009A6F96"/>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555"/>
    <w:rsid w:val="009D26FC"/>
    <w:rsid w:val="009D2E6B"/>
    <w:rsid w:val="009D361B"/>
    <w:rsid w:val="009D361F"/>
    <w:rsid w:val="009D3A4F"/>
    <w:rsid w:val="009D419E"/>
    <w:rsid w:val="009D534A"/>
    <w:rsid w:val="009D5459"/>
    <w:rsid w:val="009E001E"/>
    <w:rsid w:val="009E051A"/>
    <w:rsid w:val="009E319A"/>
    <w:rsid w:val="009E3D4D"/>
    <w:rsid w:val="009E4567"/>
    <w:rsid w:val="009E5815"/>
    <w:rsid w:val="009E5AD2"/>
    <w:rsid w:val="009E5E33"/>
    <w:rsid w:val="009E796D"/>
    <w:rsid w:val="009F00BC"/>
    <w:rsid w:val="009F0561"/>
    <w:rsid w:val="009F0BD4"/>
    <w:rsid w:val="009F1B24"/>
    <w:rsid w:val="009F1DF2"/>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07A7C"/>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1F9"/>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01F"/>
    <w:rsid w:val="00A411E9"/>
    <w:rsid w:val="00A412F4"/>
    <w:rsid w:val="00A42794"/>
    <w:rsid w:val="00A43593"/>
    <w:rsid w:val="00A438D9"/>
    <w:rsid w:val="00A45638"/>
    <w:rsid w:val="00A46B5B"/>
    <w:rsid w:val="00A473E4"/>
    <w:rsid w:val="00A47CC6"/>
    <w:rsid w:val="00A47F95"/>
    <w:rsid w:val="00A50B7B"/>
    <w:rsid w:val="00A50C5F"/>
    <w:rsid w:val="00A51563"/>
    <w:rsid w:val="00A52468"/>
    <w:rsid w:val="00A53003"/>
    <w:rsid w:val="00A5345E"/>
    <w:rsid w:val="00A54949"/>
    <w:rsid w:val="00A55E0A"/>
    <w:rsid w:val="00A5645D"/>
    <w:rsid w:val="00A56BCD"/>
    <w:rsid w:val="00A60363"/>
    <w:rsid w:val="00A61063"/>
    <w:rsid w:val="00A61F0B"/>
    <w:rsid w:val="00A62702"/>
    <w:rsid w:val="00A62ECF"/>
    <w:rsid w:val="00A63160"/>
    <w:rsid w:val="00A643FF"/>
    <w:rsid w:val="00A64816"/>
    <w:rsid w:val="00A64C7B"/>
    <w:rsid w:val="00A65A7D"/>
    <w:rsid w:val="00A66AAC"/>
    <w:rsid w:val="00A66AFD"/>
    <w:rsid w:val="00A67645"/>
    <w:rsid w:val="00A73B63"/>
    <w:rsid w:val="00A7456F"/>
    <w:rsid w:val="00A746AE"/>
    <w:rsid w:val="00A74961"/>
    <w:rsid w:val="00A7554D"/>
    <w:rsid w:val="00A755ED"/>
    <w:rsid w:val="00A76903"/>
    <w:rsid w:val="00A7700C"/>
    <w:rsid w:val="00A7757A"/>
    <w:rsid w:val="00A8265C"/>
    <w:rsid w:val="00A83682"/>
    <w:rsid w:val="00A843B0"/>
    <w:rsid w:val="00A8447E"/>
    <w:rsid w:val="00A86847"/>
    <w:rsid w:val="00A86B4F"/>
    <w:rsid w:val="00A906DF"/>
    <w:rsid w:val="00A90D2B"/>
    <w:rsid w:val="00A9186F"/>
    <w:rsid w:val="00A9190D"/>
    <w:rsid w:val="00A92D85"/>
    <w:rsid w:val="00A93620"/>
    <w:rsid w:val="00A94865"/>
    <w:rsid w:val="00A959FD"/>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287"/>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594A"/>
    <w:rsid w:val="00AE6C6F"/>
    <w:rsid w:val="00AE7A72"/>
    <w:rsid w:val="00AF0293"/>
    <w:rsid w:val="00AF0655"/>
    <w:rsid w:val="00AF11D1"/>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6"/>
    <w:rsid w:val="00B367F4"/>
    <w:rsid w:val="00B369A9"/>
    <w:rsid w:val="00B37103"/>
    <w:rsid w:val="00B37C46"/>
    <w:rsid w:val="00B418AA"/>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4B29"/>
    <w:rsid w:val="00B75989"/>
    <w:rsid w:val="00B75F17"/>
    <w:rsid w:val="00B77B34"/>
    <w:rsid w:val="00B80DC6"/>
    <w:rsid w:val="00B81E96"/>
    <w:rsid w:val="00B82343"/>
    <w:rsid w:val="00B8312C"/>
    <w:rsid w:val="00B85847"/>
    <w:rsid w:val="00B90A18"/>
    <w:rsid w:val="00B90A1F"/>
    <w:rsid w:val="00B91779"/>
    <w:rsid w:val="00B91E98"/>
    <w:rsid w:val="00B92093"/>
    <w:rsid w:val="00B9275C"/>
    <w:rsid w:val="00B944BA"/>
    <w:rsid w:val="00B9467E"/>
    <w:rsid w:val="00B95DC8"/>
    <w:rsid w:val="00B9643B"/>
    <w:rsid w:val="00B9729E"/>
    <w:rsid w:val="00BA00DE"/>
    <w:rsid w:val="00BA173A"/>
    <w:rsid w:val="00BA1A76"/>
    <w:rsid w:val="00BA234A"/>
    <w:rsid w:val="00BA2D81"/>
    <w:rsid w:val="00BA2F3F"/>
    <w:rsid w:val="00BA3200"/>
    <w:rsid w:val="00BA345C"/>
    <w:rsid w:val="00BA3CEB"/>
    <w:rsid w:val="00BA414A"/>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C5F93"/>
    <w:rsid w:val="00BC6AFA"/>
    <w:rsid w:val="00BD0133"/>
    <w:rsid w:val="00BD0F71"/>
    <w:rsid w:val="00BD1573"/>
    <w:rsid w:val="00BD22FB"/>
    <w:rsid w:val="00BD2553"/>
    <w:rsid w:val="00BD265B"/>
    <w:rsid w:val="00BD2EAF"/>
    <w:rsid w:val="00BD3756"/>
    <w:rsid w:val="00BD472D"/>
    <w:rsid w:val="00BD5BCA"/>
    <w:rsid w:val="00BE0FB0"/>
    <w:rsid w:val="00BE1A5A"/>
    <w:rsid w:val="00BE231E"/>
    <w:rsid w:val="00BE2435"/>
    <w:rsid w:val="00BE256F"/>
    <w:rsid w:val="00BE2828"/>
    <w:rsid w:val="00BE2B0A"/>
    <w:rsid w:val="00BE3468"/>
    <w:rsid w:val="00BE3F6B"/>
    <w:rsid w:val="00BE3FF6"/>
    <w:rsid w:val="00BE42F2"/>
    <w:rsid w:val="00BE7103"/>
    <w:rsid w:val="00BE7F17"/>
    <w:rsid w:val="00BE7FD8"/>
    <w:rsid w:val="00BF0D2F"/>
    <w:rsid w:val="00BF0EA3"/>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C07"/>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13D"/>
    <w:rsid w:val="00C22434"/>
    <w:rsid w:val="00C22BC2"/>
    <w:rsid w:val="00C248DE"/>
    <w:rsid w:val="00C24A8C"/>
    <w:rsid w:val="00C260B7"/>
    <w:rsid w:val="00C26560"/>
    <w:rsid w:val="00C26D12"/>
    <w:rsid w:val="00C27B02"/>
    <w:rsid w:val="00C3209E"/>
    <w:rsid w:val="00C3212E"/>
    <w:rsid w:val="00C324A0"/>
    <w:rsid w:val="00C3271D"/>
    <w:rsid w:val="00C34C12"/>
    <w:rsid w:val="00C34F3A"/>
    <w:rsid w:val="00C35854"/>
    <w:rsid w:val="00C36359"/>
    <w:rsid w:val="00C36979"/>
    <w:rsid w:val="00C36C7E"/>
    <w:rsid w:val="00C36E24"/>
    <w:rsid w:val="00C37160"/>
    <w:rsid w:val="00C40177"/>
    <w:rsid w:val="00C42153"/>
    <w:rsid w:val="00C42557"/>
    <w:rsid w:val="00C433AE"/>
    <w:rsid w:val="00C43418"/>
    <w:rsid w:val="00C43604"/>
    <w:rsid w:val="00C4361F"/>
    <w:rsid w:val="00C44C38"/>
    <w:rsid w:val="00C451F0"/>
    <w:rsid w:val="00C45A3F"/>
    <w:rsid w:val="00C46228"/>
    <w:rsid w:val="00C47B3F"/>
    <w:rsid w:val="00C47CC2"/>
    <w:rsid w:val="00C521EF"/>
    <w:rsid w:val="00C52444"/>
    <w:rsid w:val="00C525D4"/>
    <w:rsid w:val="00C52C13"/>
    <w:rsid w:val="00C530DD"/>
    <w:rsid w:val="00C53298"/>
    <w:rsid w:val="00C541F2"/>
    <w:rsid w:val="00C54376"/>
    <w:rsid w:val="00C548C2"/>
    <w:rsid w:val="00C5511B"/>
    <w:rsid w:val="00C55399"/>
    <w:rsid w:val="00C578D2"/>
    <w:rsid w:val="00C61B3A"/>
    <w:rsid w:val="00C62757"/>
    <w:rsid w:val="00C634D4"/>
    <w:rsid w:val="00C64546"/>
    <w:rsid w:val="00C648AC"/>
    <w:rsid w:val="00C65131"/>
    <w:rsid w:val="00C6579C"/>
    <w:rsid w:val="00C66615"/>
    <w:rsid w:val="00C66EA3"/>
    <w:rsid w:val="00C6798C"/>
    <w:rsid w:val="00C67AC5"/>
    <w:rsid w:val="00C70037"/>
    <w:rsid w:val="00C71E0D"/>
    <w:rsid w:val="00C7263C"/>
    <w:rsid w:val="00C74B22"/>
    <w:rsid w:val="00C75299"/>
    <w:rsid w:val="00C76335"/>
    <w:rsid w:val="00C76599"/>
    <w:rsid w:val="00C76BBA"/>
    <w:rsid w:val="00C76DE8"/>
    <w:rsid w:val="00C775F6"/>
    <w:rsid w:val="00C77E48"/>
    <w:rsid w:val="00C80BE3"/>
    <w:rsid w:val="00C80EAD"/>
    <w:rsid w:val="00C812DA"/>
    <w:rsid w:val="00C83646"/>
    <w:rsid w:val="00C83CA4"/>
    <w:rsid w:val="00C83D2F"/>
    <w:rsid w:val="00C8433D"/>
    <w:rsid w:val="00C845DE"/>
    <w:rsid w:val="00C85D83"/>
    <w:rsid w:val="00C876FE"/>
    <w:rsid w:val="00C87EF3"/>
    <w:rsid w:val="00C910E9"/>
    <w:rsid w:val="00C92540"/>
    <w:rsid w:val="00C928D8"/>
    <w:rsid w:val="00C93857"/>
    <w:rsid w:val="00C93C88"/>
    <w:rsid w:val="00C94583"/>
    <w:rsid w:val="00C948FD"/>
    <w:rsid w:val="00C96A4B"/>
    <w:rsid w:val="00C9791E"/>
    <w:rsid w:val="00CA0156"/>
    <w:rsid w:val="00CA0AEC"/>
    <w:rsid w:val="00CA0B4B"/>
    <w:rsid w:val="00CA1995"/>
    <w:rsid w:val="00CA205A"/>
    <w:rsid w:val="00CA4B83"/>
    <w:rsid w:val="00CA531A"/>
    <w:rsid w:val="00CA5B19"/>
    <w:rsid w:val="00CA6A05"/>
    <w:rsid w:val="00CA7003"/>
    <w:rsid w:val="00CB061B"/>
    <w:rsid w:val="00CB0BCD"/>
    <w:rsid w:val="00CB285D"/>
    <w:rsid w:val="00CB2D99"/>
    <w:rsid w:val="00CB3F50"/>
    <w:rsid w:val="00CB529A"/>
    <w:rsid w:val="00CB56F9"/>
    <w:rsid w:val="00CB61BF"/>
    <w:rsid w:val="00CC14A5"/>
    <w:rsid w:val="00CC2320"/>
    <w:rsid w:val="00CC2796"/>
    <w:rsid w:val="00CC2CB6"/>
    <w:rsid w:val="00CC3816"/>
    <w:rsid w:val="00CC3A7F"/>
    <w:rsid w:val="00CC3CAD"/>
    <w:rsid w:val="00CC7014"/>
    <w:rsid w:val="00CC77FF"/>
    <w:rsid w:val="00CC780F"/>
    <w:rsid w:val="00CC7F9E"/>
    <w:rsid w:val="00CD02B7"/>
    <w:rsid w:val="00CD0E9E"/>
    <w:rsid w:val="00CD27F3"/>
    <w:rsid w:val="00CD2EC3"/>
    <w:rsid w:val="00CD39F8"/>
    <w:rsid w:val="00CD4879"/>
    <w:rsid w:val="00CD4A81"/>
    <w:rsid w:val="00CD4B24"/>
    <w:rsid w:val="00CD6C1C"/>
    <w:rsid w:val="00CD6F50"/>
    <w:rsid w:val="00CD761C"/>
    <w:rsid w:val="00CD799D"/>
    <w:rsid w:val="00CE034E"/>
    <w:rsid w:val="00CE14C8"/>
    <w:rsid w:val="00CE34A4"/>
    <w:rsid w:val="00CE488A"/>
    <w:rsid w:val="00CE5BAC"/>
    <w:rsid w:val="00CE5DB0"/>
    <w:rsid w:val="00CE6084"/>
    <w:rsid w:val="00CE682B"/>
    <w:rsid w:val="00CE73D7"/>
    <w:rsid w:val="00CE75A3"/>
    <w:rsid w:val="00CF0032"/>
    <w:rsid w:val="00CF1311"/>
    <w:rsid w:val="00CF1BB6"/>
    <w:rsid w:val="00CF2229"/>
    <w:rsid w:val="00CF2426"/>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092B"/>
    <w:rsid w:val="00D01349"/>
    <w:rsid w:val="00D035A6"/>
    <w:rsid w:val="00D0487D"/>
    <w:rsid w:val="00D048B6"/>
    <w:rsid w:val="00D04F67"/>
    <w:rsid w:val="00D07158"/>
    <w:rsid w:val="00D07514"/>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63BC"/>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D8"/>
    <w:rsid w:val="00D72284"/>
    <w:rsid w:val="00D732DF"/>
    <w:rsid w:val="00D733BE"/>
    <w:rsid w:val="00D738BB"/>
    <w:rsid w:val="00D742D3"/>
    <w:rsid w:val="00D765CA"/>
    <w:rsid w:val="00D80624"/>
    <w:rsid w:val="00D80AF2"/>
    <w:rsid w:val="00D82F56"/>
    <w:rsid w:val="00D83241"/>
    <w:rsid w:val="00D83972"/>
    <w:rsid w:val="00D841E6"/>
    <w:rsid w:val="00D84DCF"/>
    <w:rsid w:val="00D84E28"/>
    <w:rsid w:val="00D86BFA"/>
    <w:rsid w:val="00D8742D"/>
    <w:rsid w:val="00D9022E"/>
    <w:rsid w:val="00D902CA"/>
    <w:rsid w:val="00D90A7D"/>
    <w:rsid w:val="00D91139"/>
    <w:rsid w:val="00D921B0"/>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0ADB"/>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3849"/>
    <w:rsid w:val="00DD47B2"/>
    <w:rsid w:val="00DD49B7"/>
    <w:rsid w:val="00DD5728"/>
    <w:rsid w:val="00DD5B62"/>
    <w:rsid w:val="00DD6A08"/>
    <w:rsid w:val="00DE1873"/>
    <w:rsid w:val="00DE2B7E"/>
    <w:rsid w:val="00DE325F"/>
    <w:rsid w:val="00DE403F"/>
    <w:rsid w:val="00DE4468"/>
    <w:rsid w:val="00DE4D23"/>
    <w:rsid w:val="00DE4FE3"/>
    <w:rsid w:val="00DE55A3"/>
    <w:rsid w:val="00DE7993"/>
    <w:rsid w:val="00DF0F5F"/>
    <w:rsid w:val="00DF1A53"/>
    <w:rsid w:val="00DF2E05"/>
    <w:rsid w:val="00DF46C9"/>
    <w:rsid w:val="00DF54A8"/>
    <w:rsid w:val="00DF65BD"/>
    <w:rsid w:val="00DF6E9D"/>
    <w:rsid w:val="00DF7AE0"/>
    <w:rsid w:val="00E01BFB"/>
    <w:rsid w:val="00E01E30"/>
    <w:rsid w:val="00E02684"/>
    <w:rsid w:val="00E0380B"/>
    <w:rsid w:val="00E04CEE"/>
    <w:rsid w:val="00E04DF6"/>
    <w:rsid w:val="00E05A6C"/>
    <w:rsid w:val="00E05D7F"/>
    <w:rsid w:val="00E06C05"/>
    <w:rsid w:val="00E06CF7"/>
    <w:rsid w:val="00E0753B"/>
    <w:rsid w:val="00E077EC"/>
    <w:rsid w:val="00E0784B"/>
    <w:rsid w:val="00E07AAF"/>
    <w:rsid w:val="00E07F98"/>
    <w:rsid w:val="00E10CF7"/>
    <w:rsid w:val="00E13BF6"/>
    <w:rsid w:val="00E14809"/>
    <w:rsid w:val="00E15C61"/>
    <w:rsid w:val="00E16F6D"/>
    <w:rsid w:val="00E17492"/>
    <w:rsid w:val="00E1753A"/>
    <w:rsid w:val="00E17E31"/>
    <w:rsid w:val="00E20D88"/>
    <w:rsid w:val="00E210B3"/>
    <w:rsid w:val="00E217AF"/>
    <w:rsid w:val="00E217FF"/>
    <w:rsid w:val="00E21E7A"/>
    <w:rsid w:val="00E2205A"/>
    <w:rsid w:val="00E221DB"/>
    <w:rsid w:val="00E2227B"/>
    <w:rsid w:val="00E225DD"/>
    <w:rsid w:val="00E228D6"/>
    <w:rsid w:val="00E23292"/>
    <w:rsid w:val="00E234EE"/>
    <w:rsid w:val="00E2408C"/>
    <w:rsid w:val="00E2447A"/>
    <w:rsid w:val="00E25148"/>
    <w:rsid w:val="00E256F5"/>
    <w:rsid w:val="00E25BC5"/>
    <w:rsid w:val="00E25FC8"/>
    <w:rsid w:val="00E26B50"/>
    <w:rsid w:val="00E26D39"/>
    <w:rsid w:val="00E2783F"/>
    <w:rsid w:val="00E279D2"/>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59C6"/>
    <w:rsid w:val="00E46ECD"/>
    <w:rsid w:val="00E46FFA"/>
    <w:rsid w:val="00E47632"/>
    <w:rsid w:val="00E50DA5"/>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22D"/>
    <w:rsid w:val="00E72A6B"/>
    <w:rsid w:val="00E72C53"/>
    <w:rsid w:val="00E73FF9"/>
    <w:rsid w:val="00E74A85"/>
    <w:rsid w:val="00E75C05"/>
    <w:rsid w:val="00E767EE"/>
    <w:rsid w:val="00E7788F"/>
    <w:rsid w:val="00E81533"/>
    <w:rsid w:val="00E82993"/>
    <w:rsid w:val="00E8347A"/>
    <w:rsid w:val="00E8348F"/>
    <w:rsid w:val="00E84E20"/>
    <w:rsid w:val="00E8578D"/>
    <w:rsid w:val="00E8596B"/>
    <w:rsid w:val="00E86C87"/>
    <w:rsid w:val="00E879AF"/>
    <w:rsid w:val="00E91093"/>
    <w:rsid w:val="00E91498"/>
    <w:rsid w:val="00E91691"/>
    <w:rsid w:val="00E92C8C"/>
    <w:rsid w:val="00E94931"/>
    <w:rsid w:val="00E958DD"/>
    <w:rsid w:val="00E95A08"/>
    <w:rsid w:val="00E95BA9"/>
    <w:rsid w:val="00E9637F"/>
    <w:rsid w:val="00E97127"/>
    <w:rsid w:val="00E973A6"/>
    <w:rsid w:val="00EA04EF"/>
    <w:rsid w:val="00EA0602"/>
    <w:rsid w:val="00EA0C70"/>
    <w:rsid w:val="00EA0FB3"/>
    <w:rsid w:val="00EA17E6"/>
    <w:rsid w:val="00EA1D56"/>
    <w:rsid w:val="00EA28B3"/>
    <w:rsid w:val="00EA3201"/>
    <w:rsid w:val="00EA34F9"/>
    <w:rsid w:val="00EA34FE"/>
    <w:rsid w:val="00EA3F7C"/>
    <w:rsid w:val="00EA4289"/>
    <w:rsid w:val="00EA4F84"/>
    <w:rsid w:val="00EA5A46"/>
    <w:rsid w:val="00EA5B04"/>
    <w:rsid w:val="00EA736D"/>
    <w:rsid w:val="00EB0711"/>
    <w:rsid w:val="00EB09DB"/>
    <w:rsid w:val="00EB164E"/>
    <w:rsid w:val="00EB25FE"/>
    <w:rsid w:val="00EB33D4"/>
    <w:rsid w:val="00EB55C4"/>
    <w:rsid w:val="00EB63C5"/>
    <w:rsid w:val="00EB7363"/>
    <w:rsid w:val="00EC1440"/>
    <w:rsid w:val="00EC1D40"/>
    <w:rsid w:val="00EC22E1"/>
    <w:rsid w:val="00EC2FDE"/>
    <w:rsid w:val="00EC363A"/>
    <w:rsid w:val="00EC36C0"/>
    <w:rsid w:val="00EC442F"/>
    <w:rsid w:val="00EC4457"/>
    <w:rsid w:val="00EC4515"/>
    <w:rsid w:val="00EC4939"/>
    <w:rsid w:val="00EC53AC"/>
    <w:rsid w:val="00EC6EB1"/>
    <w:rsid w:val="00EC78F4"/>
    <w:rsid w:val="00ED0096"/>
    <w:rsid w:val="00ED129B"/>
    <w:rsid w:val="00ED23D8"/>
    <w:rsid w:val="00ED2DEC"/>
    <w:rsid w:val="00ED4146"/>
    <w:rsid w:val="00ED4E38"/>
    <w:rsid w:val="00ED5DA1"/>
    <w:rsid w:val="00ED66C2"/>
    <w:rsid w:val="00ED7F9E"/>
    <w:rsid w:val="00EE0BEA"/>
    <w:rsid w:val="00EE0C8D"/>
    <w:rsid w:val="00EE1219"/>
    <w:rsid w:val="00EE1660"/>
    <w:rsid w:val="00EE1F84"/>
    <w:rsid w:val="00EE2FD9"/>
    <w:rsid w:val="00EE30F3"/>
    <w:rsid w:val="00EE42CC"/>
    <w:rsid w:val="00EE4662"/>
    <w:rsid w:val="00EE6512"/>
    <w:rsid w:val="00EE66DA"/>
    <w:rsid w:val="00EE6717"/>
    <w:rsid w:val="00EE6A2D"/>
    <w:rsid w:val="00EE78EC"/>
    <w:rsid w:val="00EF097E"/>
    <w:rsid w:val="00EF0CB6"/>
    <w:rsid w:val="00EF11AA"/>
    <w:rsid w:val="00EF15C1"/>
    <w:rsid w:val="00EF160E"/>
    <w:rsid w:val="00EF195A"/>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855"/>
    <w:rsid w:val="00F02A9D"/>
    <w:rsid w:val="00F03889"/>
    <w:rsid w:val="00F04768"/>
    <w:rsid w:val="00F05196"/>
    <w:rsid w:val="00F0628A"/>
    <w:rsid w:val="00F0699E"/>
    <w:rsid w:val="00F07A65"/>
    <w:rsid w:val="00F1002C"/>
    <w:rsid w:val="00F117CA"/>
    <w:rsid w:val="00F119B9"/>
    <w:rsid w:val="00F12167"/>
    <w:rsid w:val="00F151BF"/>
    <w:rsid w:val="00F15688"/>
    <w:rsid w:val="00F15DAF"/>
    <w:rsid w:val="00F15F5D"/>
    <w:rsid w:val="00F16B11"/>
    <w:rsid w:val="00F170D8"/>
    <w:rsid w:val="00F173B7"/>
    <w:rsid w:val="00F20145"/>
    <w:rsid w:val="00F20241"/>
    <w:rsid w:val="00F20A8B"/>
    <w:rsid w:val="00F20C71"/>
    <w:rsid w:val="00F21320"/>
    <w:rsid w:val="00F22028"/>
    <w:rsid w:val="00F2234C"/>
    <w:rsid w:val="00F22431"/>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3658"/>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141D"/>
    <w:rsid w:val="00F62FE9"/>
    <w:rsid w:val="00F631E9"/>
    <w:rsid w:val="00F64B9B"/>
    <w:rsid w:val="00F65A1B"/>
    <w:rsid w:val="00F65C25"/>
    <w:rsid w:val="00F66C8A"/>
    <w:rsid w:val="00F66DB9"/>
    <w:rsid w:val="00F67522"/>
    <w:rsid w:val="00F67578"/>
    <w:rsid w:val="00F67C3F"/>
    <w:rsid w:val="00F72B8D"/>
    <w:rsid w:val="00F73F19"/>
    <w:rsid w:val="00F75A6C"/>
    <w:rsid w:val="00F766E6"/>
    <w:rsid w:val="00F77118"/>
    <w:rsid w:val="00F80E63"/>
    <w:rsid w:val="00F8116D"/>
    <w:rsid w:val="00F81180"/>
    <w:rsid w:val="00F81355"/>
    <w:rsid w:val="00F817A1"/>
    <w:rsid w:val="00F81B43"/>
    <w:rsid w:val="00F82967"/>
    <w:rsid w:val="00F84102"/>
    <w:rsid w:val="00F85923"/>
    <w:rsid w:val="00F861C4"/>
    <w:rsid w:val="00F877DB"/>
    <w:rsid w:val="00F901CA"/>
    <w:rsid w:val="00F90AD9"/>
    <w:rsid w:val="00F917D2"/>
    <w:rsid w:val="00F934BB"/>
    <w:rsid w:val="00F93893"/>
    <w:rsid w:val="00F950EB"/>
    <w:rsid w:val="00F977B3"/>
    <w:rsid w:val="00F97C7B"/>
    <w:rsid w:val="00FA018C"/>
    <w:rsid w:val="00FA02D8"/>
    <w:rsid w:val="00FA08EA"/>
    <w:rsid w:val="00FA0FC9"/>
    <w:rsid w:val="00FA132B"/>
    <w:rsid w:val="00FA1412"/>
    <w:rsid w:val="00FA1BEF"/>
    <w:rsid w:val="00FA217D"/>
    <w:rsid w:val="00FA313E"/>
    <w:rsid w:val="00FA31FF"/>
    <w:rsid w:val="00FA43EE"/>
    <w:rsid w:val="00FA73F2"/>
    <w:rsid w:val="00FB031A"/>
    <w:rsid w:val="00FB0E95"/>
    <w:rsid w:val="00FB1849"/>
    <w:rsid w:val="00FB20E7"/>
    <w:rsid w:val="00FB2293"/>
    <w:rsid w:val="00FB5464"/>
    <w:rsid w:val="00FB6C2B"/>
    <w:rsid w:val="00FB6D54"/>
    <w:rsid w:val="00FC1A21"/>
    <w:rsid w:val="00FC1B87"/>
    <w:rsid w:val="00FC2C86"/>
    <w:rsid w:val="00FC34C6"/>
    <w:rsid w:val="00FC493B"/>
    <w:rsid w:val="00FC4F8A"/>
    <w:rsid w:val="00FC647A"/>
    <w:rsid w:val="00FC74CA"/>
    <w:rsid w:val="00FD054C"/>
    <w:rsid w:val="00FD17B9"/>
    <w:rsid w:val="00FD18E6"/>
    <w:rsid w:val="00FD1E9F"/>
    <w:rsid w:val="00FD2291"/>
    <w:rsid w:val="00FD298F"/>
    <w:rsid w:val="00FD33DD"/>
    <w:rsid w:val="00FD477C"/>
    <w:rsid w:val="00FD5E62"/>
    <w:rsid w:val="00FD6B3F"/>
    <w:rsid w:val="00FD6D2C"/>
    <w:rsid w:val="00FD71D5"/>
    <w:rsid w:val="00FE0514"/>
    <w:rsid w:val="00FE1F7B"/>
    <w:rsid w:val="00FE3349"/>
    <w:rsid w:val="00FE367E"/>
    <w:rsid w:val="00FE60EB"/>
    <w:rsid w:val="00FE670B"/>
    <w:rsid w:val="00FE7296"/>
    <w:rsid w:val="00FE7DEA"/>
    <w:rsid w:val="00FF0203"/>
    <w:rsid w:val="00FF1A27"/>
    <w:rsid w:val="00FF1B8B"/>
    <w:rsid w:val="00FF40CB"/>
    <w:rsid w:val="00FF4956"/>
    <w:rsid w:val="00FF5DF3"/>
    <w:rsid w:val="00FF6359"/>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AA7861"/>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4"/>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har2">
    <w:name w:val="B3 Char2"/>
    <w:link w:val="B3"/>
    <w:rsid w:val="00045188"/>
    <w:rPr>
      <w:color w:val="000000"/>
      <w:lang w:val="en-GB" w:eastAsia="ja-JP"/>
    </w:rPr>
  </w:style>
  <w:style w:type="paragraph" w:styleId="af7">
    <w:name w:val="Revision"/>
    <w:hidden/>
    <w:uiPriority w:val="99"/>
    <w:semiHidden/>
    <w:rsid w:val="00D8742D"/>
    <w:rPr>
      <w:color w:val="000000"/>
      <w:lang w:val="en-GB" w:eastAsia="ja-JP"/>
    </w:rPr>
  </w:style>
  <w:style w:type="character" w:customStyle="1" w:styleId="af4">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3"/>
    <w:uiPriority w:val="34"/>
    <w:qFormat/>
    <w:locked/>
    <w:rsid w:val="00EF11AA"/>
    <w:rPr>
      <w:color w:val="000000"/>
      <w:lang w:val="en-GB" w:eastAsia="ja-JP"/>
    </w:rPr>
  </w:style>
  <w:style w:type="character" w:customStyle="1" w:styleId="ui-provider">
    <w:name w:val="ui-provider"/>
    <w:basedOn w:val="a0"/>
    <w:rsid w:val="00E459C6"/>
  </w:style>
  <w:style w:type="paragraph" w:customStyle="1" w:styleId="CRCoverPage">
    <w:name w:val="CR Cover Page"/>
    <w:link w:val="CRCoverPageZchn"/>
    <w:qFormat/>
    <w:rsid w:val="00472B6C"/>
    <w:pPr>
      <w:spacing w:after="120"/>
    </w:pPr>
    <w:rPr>
      <w:rFonts w:ascii="Arial" w:eastAsia="宋体" w:hAnsi="Arial"/>
      <w:lang w:val="en-GB" w:eastAsia="en-US"/>
    </w:rPr>
  </w:style>
  <w:style w:type="character" w:customStyle="1" w:styleId="CRCoverPageZchn">
    <w:name w:val="CR Cover Page Zchn"/>
    <w:link w:val="CRCoverPage"/>
    <w:rsid w:val="00472B6C"/>
    <w:rPr>
      <w:rFonts w:ascii="Arial" w:eastAsia="宋体" w:hAnsi="Arial"/>
      <w:lang w:val="en-GB" w:eastAsia="en-US"/>
    </w:rPr>
  </w:style>
  <w:style w:type="paragraph" w:customStyle="1" w:styleId="Agreement">
    <w:name w:val="Agreement"/>
    <w:basedOn w:val="a"/>
    <w:next w:val="a"/>
    <w:uiPriority w:val="99"/>
    <w:qFormat/>
    <w:rsid w:val="00A7554D"/>
    <w:pPr>
      <w:numPr>
        <w:numId w:val="15"/>
      </w:numPr>
      <w:overflowPunct/>
      <w:autoSpaceDE/>
      <w:autoSpaceDN/>
      <w:adjustRightInd/>
      <w:spacing w:before="6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942563">
      <w:bodyDiv w:val="1"/>
      <w:marLeft w:val="0"/>
      <w:marRight w:val="0"/>
      <w:marTop w:val="0"/>
      <w:marBottom w:val="0"/>
      <w:divBdr>
        <w:top w:val="none" w:sz="0" w:space="0" w:color="auto"/>
        <w:left w:val="none" w:sz="0" w:space="0" w:color="auto"/>
        <w:bottom w:val="none" w:sz="0" w:space="0" w:color="auto"/>
        <w:right w:val="none" w:sz="0" w:space="0" w:color="auto"/>
      </w:divBdr>
      <w:divsChild>
        <w:div w:id="8034278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xsi="http://www.w3.org/2001/XMLSchema-instance" xmlns:p="http://schemas.microsoft.com/office/2006/metadata/properties"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67FCC9-CB6D-4ED6-B394-9AC50069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AF4BA-416C-4F71-A0FA-85FDC472DF2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91581267-EF79-4A21-B766-67C2E72E9D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Xiaomi-SA2</cp:lastModifiedBy>
  <cp:revision>13</cp:revision>
  <cp:lastPrinted>2018-08-14T08:59:00Z</cp:lastPrinted>
  <dcterms:created xsi:type="dcterms:W3CDTF">2025-05-09T12:45:00Z</dcterms:created>
  <dcterms:modified xsi:type="dcterms:W3CDTF">2025-05-09T19:37:00Z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2025-01-02T22:39:23Z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cc9518a9-c1d6-412e-8fa4-20594bd6294b</vt:lpwstr>
  </property>
  <property fmtid="{D5CDD505-2E9C-101B-9397-08002B2CF9AE}" pid="22" name="MSIP_Label_4d2f777e-4347-4fc6-823a-b44ab313546a_ContentBits">
    <vt:lpwstr>0</vt:lpwstr>
  </property>
  <property fmtid="{D5CDD505-2E9C-101B-9397-08002B2CF9AE}" pid="23" name="ContentTypeId">
    <vt:lpwstr>0x0101006C8E648E97429F4A9C700CA2B719F885</vt:lpwstr>
  </property>
  <property fmtid="{D5CDD505-2E9C-101B-9397-08002B2CF9AE}" pid="24" name="MediaServiceImageTags">
    <vt:lpwstr/>
  </property>
  <property fmtid="{D5CDD505-2E9C-101B-9397-08002B2CF9AE}" pid="25" name="CWM8769c750d17511ef8000139300001293">
    <vt:lpwstr>CWMQfEYppiQB9JjuupPxwonBg2DGmVZQuK88zntAD5IjJwZJ+D1K3YwFivDK8WQM5eUm1f22sErWTMFta1fMVCnUw==</vt:lpwstr>
  </property>
</Properties>
</file>